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51D3" w14:textId="77777777" w:rsidR="00501CAF" w:rsidRDefault="00501CAF" w:rsidP="00501CAF">
      <w:pPr>
        <w:pStyle w:val="Kop2"/>
        <w:numPr>
          <w:ilvl w:val="0"/>
          <w:numId w:val="0"/>
        </w:numPr>
        <w:ind w:left="709" w:hanging="709"/>
      </w:pPr>
      <w:r>
        <w:t xml:space="preserve">Veelgestelde vragen PREM </w:t>
      </w:r>
      <w:r w:rsidR="00F14573">
        <w:t>Farmacie</w:t>
      </w:r>
    </w:p>
    <w:p w14:paraId="4D2B187A" w14:textId="77777777" w:rsidR="00C473B5" w:rsidRDefault="004855EF" w:rsidP="00733095">
      <w:pPr>
        <w:rPr>
          <w:i/>
        </w:rPr>
      </w:pPr>
      <w:r>
        <w:rPr>
          <w:i/>
        </w:rPr>
        <w:t xml:space="preserve">Voor meer informatie zie de werkinstructie </w:t>
      </w:r>
      <w:hyperlink r:id="rId8" w:history="1">
        <w:r w:rsidRPr="0036017A">
          <w:rPr>
            <w:rStyle w:val="Hyperlink"/>
            <w:i/>
          </w:rPr>
          <w:t>https://www.patientervaringsmetingen.nl/metingen/</w:t>
        </w:r>
      </w:hyperlink>
    </w:p>
    <w:p w14:paraId="0956DA63" w14:textId="77777777" w:rsidR="00E81C24" w:rsidRDefault="00501CAF" w:rsidP="00501CAF">
      <w:pPr>
        <w:pStyle w:val="Kop3"/>
        <w:numPr>
          <w:ilvl w:val="0"/>
          <w:numId w:val="0"/>
        </w:numPr>
        <w:ind w:left="709" w:hanging="709"/>
      </w:pPr>
      <w:r>
        <w:t>W</w:t>
      </w:r>
      <w:r w:rsidR="00E81C24">
        <w:t xml:space="preserve">aarvoor is de PREM Farmacie bedoeld? </w:t>
      </w:r>
    </w:p>
    <w:p w14:paraId="6404C82D" w14:textId="4DFC07A9" w:rsidR="00E81C24" w:rsidRPr="00DB57A6" w:rsidRDefault="00E81C24" w:rsidP="0013662D">
      <w:pPr>
        <w:ind w:right="-49"/>
      </w:pPr>
      <w:r w:rsidRPr="00E81C24">
        <w:t>De PREM</w:t>
      </w:r>
      <w:r w:rsidRPr="00E81C24">
        <w:rPr>
          <w:vertAlign w:val="superscript"/>
        </w:rPr>
        <w:footnoteReference w:id="2"/>
      </w:r>
      <w:r w:rsidRPr="00E81C24">
        <w:t xml:space="preserve"> Farmacie is een korte generieke vragenlijst voor </w:t>
      </w:r>
      <w:r w:rsidR="00024D3A" w:rsidRPr="00DB57A6">
        <w:t>(openbare</w:t>
      </w:r>
      <w:r w:rsidR="00DB57A6" w:rsidRPr="00DB57A6">
        <w:t xml:space="preserve"> en</w:t>
      </w:r>
      <w:r w:rsidR="00DB57A6">
        <w:t xml:space="preserve"> poliklinische)</w:t>
      </w:r>
      <w:r w:rsidR="00024D3A">
        <w:t xml:space="preserve"> </w:t>
      </w:r>
      <w:r w:rsidRPr="00E81C24">
        <w:t xml:space="preserve">apotheken die in opdracht van </w:t>
      </w:r>
      <w:r w:rsidR="00334FAA">
        <w:t>zorg</w:t>
      </w:r>
      <w:r w:rsidRPr="00E81C24">
        <w:t>verzekeraars en in samenspraak met aanbieders en patiëntenorganisaties is ontwikkeld.</w:t>
      </w:r>
      <w:r w:rsidR="00DB57A6">
        <w:t xml:space="preserve"> </w:t>
      </w:r>
      <w:r w:rsidR="00E2791A" w:rsidRPr="00DB57A6">
        <w:t>De resultaten kunnen gebruikt worden voor kwaliteitsverbetering</w:t>
      </w:r>
      <w:r w:rsidR="00EE36FD">
        <w:t>,</w:t>
      </w:r>
      <w:r w:rsidR="00E2791A" w:rsidRPr="00DB57A6">
        <w:t xml:space="preserve"> </w:t>
      </w:r>
      <w:proofErr w:type="spellStart"/>
      <w:r w:rsidRPr="00DB57A6">
        <w:t>zorginkoop</w:t>
      </w:r>
      <w:proofErr w:type="spellEnd"/>
      <w:r w:rsidRPr="00DB57A6">
        <w:t xml:space="preserve"> en keuze informatie voor de patiënt</w:t>
      </w:r>
      <w:r w:rsidR="00E2791A" w:rsidRPr="00DB57A6">
        <w:t xml:space="preserve">. </w:t>
      </w:r>
    </w:p>
    <w:p w14:paraId="268059BD" w14:textId="58BEC33F" w:rsidR="00501CAF" w:rsidRDefault="00501CAF" w:rsidP="00501CAF">
      <w:pPr>
        <w:pStyle w:val="Kop3"/>
        <w:numPr>
          <w:ilvl w:val="0"/>
          <w:numId w:val="0"/>
        </w:numPr>
        <w:ind w:left="709" w:hanging="709"/>
      </w:pPr>
      <w:r>
        <w:t xml:space="preserve">Wanneer loopt </w:t>
      </w:r>
      <w:r w:rsidR="00160481">
        <w:t>de meting</w:t>
      </w:r>
      <w:r>
        <w:t>?</w:t>
      </w:r>
      <w:r w:rsidR="00C113E9">
        <w:t xml:space="preserve"> ( puntmeting en continuemeting)</w:t>
      </w:r>
    </w:p>
    <w:p w14:paraId="24FF7703" w14:textId="003A1CD0" w:rsidR="00C113E9" w:rsidRDefault="00501CAF" w:rsidP="00024D3A">
      <w:pPr>
        <w:rPr>
          <w:b/>
          <w:u w:val="single"/>
        </w:rPr>
      </w:pPr>
      <w:r w:rsidRPr="00C113E9">
        <w:t>De looptijd van de</w:t>
      </w:r>
      <w:r w:rsidR="00E81C24" w:rsidRPr="00C113E9">
        <w:t xml:space="preserve"> </w:t>
      </w:r>
      <w:r w:rsidR="00E2791A" w:rsidRPr="00C113E9">
        <w:rPr>
          <w:b/>
        </w:rPr>
        <w:t>puntmeting</w:t>
      </w:r>
      <w:r w:rsidR="00E2791A" w:rsidRPr="00C113E9">
        <w:t xml:space="preserve"> </w:t>
      </w:r>
      <w:r w:rsidR="00E81C24" w:rsidRPr="00DB57A6">
        <w:t>2019</w:t>
      </w:r>
      <w:r w:rsidR="00160481" w:rsidRPr="00C113E9">
        <w:t xml:space="preserve"> is</w:t>
      </w:r>
      <w:r w:rsidR="00E81C24" w:rsidRPr="00C113E9">
        <w:t xml:space="preserve"> van</w:t>
      </w:r>
      <w:r w:rsidR="00160481" w:rsidRPr="00C113E9">
        <w:t xml:space="preserve"> 1 januari t/m 15 juli 2019</w:t>
      </w:r>
      <w:r w:rsidR="00C84D6E" w:rsidRPr="00C113E9">
        <w:t>.</w:t>
      </w:r>
      <w:r w:rsidR="00E2791A" w:rsidRPr="00C113E9">
        <w:t xml:space="preserve"> De </w:t>
      </w:r>
      <w:r w:rsidR="00E2791A" w:rsidRPr="00C113E9">
        <w:rPr>
          <w:b/>
        </w:rPr>
        <w:t>continue meting</w:t>
      </w:r>
      <w:r w:rsidR="00E2791A" w:rsidRPr="00C113E9">
        <w:t xml:space="preserve"> is van 1 mei 2019 </w:t>
      </w:r>
      <w:r w:rsidR="00C113E9" w:rsidRPr="00C113E9">
        <w:t xml:space="preserve">tot </w:t>
      </w:r>
      <w:r w:rsidR="00E2791A" w:rsidRPr="00C113E9">
        <w:t>1 mei 2020</w:t>
      </w:r>
      <w:r w:rsidR="00C113E9" w:rsidRPr="00C113E9">
        <w:t xml:space="preserve">. </w:t>
      </w:r>
      <w:r w:rsidR="00246F8B">
        <w:t>Allereerst worden de vragenlijsten van de laatste 3 maanden aangeleverd</w:t>
      </w:r>
      <w:r w:rsidR="00C113E9" w:rsidRPr="00C113E9">
        <w:t xml:space="preserve"> en indien niet voldoende</w:t>
      </w:r>
      <w:r w:rsidR="00B862CC">
        <w:t>,</w:t>
      </w:r>
      <w:r w:rsidR="00C113E9" w:rsidRPr="00C113E9">
        <w:t xml:space="preserve"> </w:t>
      </w:r>
      <w:r w:rsidR="00246F8B">
        <w:t xml:space="preserve">aangevuld met die van </w:t>
      </w:r>
      <w:r w:rsidR="00C113E9" w:rsidRPr="00C113E9">
        <w:t xml:space="preserve"> eerdere kwartalen</w:t>
      </w:r>
      <w:r w:rsidR="00024D3A">
        <w:t>.</w:t>
      </w:r>
      <w:r w:rsidR="00024D3A">
        <w:br/>
      </w:r>
      <w:r w:rsidR="00024D3A">
        <w:br/>
      </w:r>
      <w:r w:rsidR="00E81C24" w:rsidRPr="00024D3A">
        <w:rPr>
          <w:b/>
        </w:rPr>
        <w:t>Deelname PREM Farmacie meting</w:t>
      </w:r>
      <w:r w:rsidR="00E81C24">
        <w:br/>
      </w:r>
      <w:r w:rsidR="00E81C24" w:rsidRPr="00E81C24">
        <w:t>Zorgaanbieders die willen deelnemen aan de benchmark van de PREM Farmacie moeten werken met een meetbureau d</w:t>
      </w:r>
      <w:r w:rsidR="004A2821">
        <w:t>at</w:t>
      </w:r>
      <w:r w:rsidR="00E81C24" w:rsidRPr="00E81C24">
        <w:t xml:space="preserve"> </w:t>
      </w:r>
      <w:r w:rsidR="00E81C24" w:rsidRPr="00EE36FD">
        <w:t>ISO9001 of ISO20252 gecertificeerd is (met onderzoek en dataverzameling in hun scope).</w:t>
      </w:r>
      <w:r w:rsidR="00E81C24" w:rsidRPr="00E81C24">
        <w:rPr>
          <w:u w:val="single"/>
        </w:rPr>
        <w:t xml:space="preserve"> </w:t>
      </w:r>
    </w:p>
    <w:p w14:paraId="77856F46" w14:textId="50701A06" w:rsidR="00E81C24" w:rsidRPr="00E81C24" w:rsidRDefault="008B3F39" w:rsidP="00C113E9">
      <w:pPr>
        <w:pStyle w:val="Kop3"/>
        <w:numPr>
          <w:ilvl w:val="0"/>
          <w:numId w:val="0"/>
        </w:numPr>
        <w:rPr>
          <w:b w:val="0"/>
        </w:rPr>
      </w:pPr>
      <w:r>
        <w:t>Hoe informeer ik de cliënten over deelname aan PREM meting</w:t>
      </w:r>
      <w:r w:rsidR="00B862CC">
        <w:t>?</w:t>
      </w:r>
      <w:r w:rsidR="00024D3A">
        <w:rPr>
          <w:b w:val="0"/>
        </w:rPr>
        <w:br/>
        <w:t>De cliënten dienen van te voren geïnformeerd te worden dat er een onderzoek plaatsvindt.</w:t>
      </w:r>
      <w:r w:rsidR="00024D3A">
        <w:rPr>
          <w:b w:val="0"/>
        </w:rPr>
        <w:br/>
      </w:r>
      <w:r w:rsidR="00E81C24" w:rsidRPr="00E81C24">
        <w:rPr>
          <w:b w:val="0"/>
        </w:rPr>
        <w:t xml:space="preserve">Dit </w:t>
      </w:r>
      <w:r w:rsidR="00E81C24" w:rsidRPr="00EE36FD">
        <w:rPr>
          <w:b w:val="0"/>
        </w:rPr>
        <w:t>kan</w:t>
      </w:r>
      <w:r w:rsidR="00C473B5" w:rsidRPr="00EE36FD">
        <w:rPr>
          <w:b w:val="0"/>
        </w:rPr>
        <w:t xml:space="preserve"> bijvoorbeeld</w:t>
      </w:r>
      <w:r w:rsidR="00E81C24" w:rsidRPr="00E81C24">
        <w:rPr>
          <w:b w:val="0"/>
        </w:rPr>
        <w:t xml:space="preserve"> door posters op te hangen of door het vertonen van het voorlichtingsfilmpje (zie hieronder) in de apotheek.</w:t>
      </w:r>
      <w:r w:rsidR="00E81C24">
        <w:rPr>
          <w:b w:val="0"/>
        </w:rPr>
        <w:br/>
      </w:r>
      <w:hyperlink r:id="rId9" w:history="1">
        <w:r w:rsidR="00E81C24" w:rsidRPr="00E81C24">
          <w:rPr>
            <w:rStyle w:val="Hyperlink"/>
            <w:b w:val="0"/>
          </w:rPr>
          <w:t>https://youtu.be/Hd3xTI0Lkdo</w:t>
        </w:r>
      </w:hyperlink>
      <w:r w:rsidR="00E81C24" w:rsidRPr="00E81C24">
        <w:rPr>
          <w:b w:val="0"/>
        </w:rPr>
        <w:t xml:space="preserve"> (link naar filmpje met gesproken tekst) </w:t>
      </w:r>
      <w:hyperlink r:id="rId10" w:history="1">
        <w:r w:rsidR="00E81C24" w:rsidRPr="00E81C24">
          <w:rPr>
            <w:rStyle w:val="Hyperlink"/>
            <w:b w:val="0"/>
          </w:rPr>
          <w:t>https://youtu.be/NfgJn9GMgdw</w:t>
        </w:r>
      </w:hyperlink>
      <w:r w:rsidR="00E81C24" w:rsidRPr="00E81C24">
        <w:rPr>
          <w:b w:val="0"/>
        </w:rPr>
        <w:t xml:space="preserve"> (link naar filmpje zonder gesproken tekst maar met ondertiteling</w:t>
      </w:r>
      <w:r w:rsidR="00FE30E6">
        <w:rPr>
          <w:b w:val="0"/>
        </w:rPr>
        <w:t>)</w:t>
      </w:r>
      <w:r w:rsidR="00E81C24" w:rsidRPr="00E81C24">
        <w:rPr>
          <w:b w:val="0"/>
        </w:rPr>
        <w:t>. </w:t>
      </w:r>
    </w:p>
    <w:p w14:paraId="550AD1AE" w14:textId="22AF610F" w:rsidR="00160481" w:rsidRPr="00473027" w:rsidRDefault="0017689E" w:rsidP="00E81C24">
      <w:pPr>
        <w:pStyle w:val="Kop3"/>
        <w:numPr>
          <w:ilvl w:val="0"/>
          <w:numId w:val="0"/>
        </w:numPr>
        <w:rPr>
          <w:b w:val="0"/>
          <w:color w:val="FF0000"/>
        </w:rPr>
      </w:pPr>
      <w:r>
        <w:t>Hoe worden de resultaten teruggekoppeld</w:t>
      </w:r>
      <w:r w:rsidR="00E81C24">
        <w:t>?</w:t>
      </w:r>
      <w:r w:rsidR="00E81C24">
        <w:br/>
      </w:r>
      <w:r>
        <w:rPr>
          <w:b w:val="0"/>
        </w:rPr>
        <w:t>De</w:t>
      </w:r>
      <w:r w:rsidR="00024D3A">
        <w:rPr>
          <w:b w:val="0"/>
        </w:rPr>
        <w:t xml:space="preserve"> ongecorrrigeerde</w:t>
      </w:r>
      <w:r w:rsidR="008D5A3A">
        <w:rPr>
          <w:b w:val="0"/>
        </w:rPr>
        <w:t xml:space="preserve"> (ruwe)</w:t>
      </w:r>
      <w:r>
        <w:rPr>
          <w:b w:val="0"/>
        </w:rPr>
        <w:t xml:space="preserve"> resultaten worden teruggekoppeld via </w:t>
      </w:r>
      <w:r w:rsidR="00C84D6E">
        <w:rPr>
          <w:b w:val="0"/>
        </w:rPr>
        <w:t>het</w:t>
      </w:r>
      <w:r w:rsidR="004A2821">
        <w:rPr>
          <w:b w:val="0"/>
        </w:rPr>
        <w:t xml:space="preserve"> meetbureau</w:t>
      </w:r>
      <w:r w:rsidR="00F23DEA">
        <w:rPr>
          <w:b w:val="0"/>
        </w:rPr>
        <w:t xml:space="preserve"> aan de zorgaanbieder</w:t>
      </w:r>
      <w:r w:rsidR="00C84D6E">
        <w:rPr>
          <w:b w:val="0"/>
        </w:rPr>
        <w:t xml:space="preserve">. De resultaten van de gecorrigeerde </w:t>
      </w:r>
      <w:r>
        <w:rPr>
          <w:b w:val="0"/>
        </w:rPr>
        <w:t>benchmarkrapportage</w:t>
      </w:r>
      <w:r w:rsidR="00C84D6E">
        <w:rPr>
          <w:b w:val="0"/>
        </w:rPr>
        <w:t xml:space="preserve"> worden teruggekoppeld in een individuele rapportage per apotheek</w:t>
      </w:r>
      <w:r w:rsidR="00B862CC">
        <w:rPr>
          <w:b w:val="0"/>
        </w:rPr>
        <w:t>. Deze wordt</w:t>
      </w:r>
      <w:r>
        <w:rPr>
          <w:b w:val="0"/>
        </w:rPr>
        <w:t xml:space="preserve"> verstuurd door</w:t>
      </w:r>
      <w:r w:rsidR="00806C30">
        <w:rPr>
          <w:b w:val="0"/>
        </w:rPr>
        <w:t xml:space="preserve"> </w:t>
      </w:r>
      <w:r w:rsidR="00E302E5">
        <w:rPr>
          <w:b w:val="0"/>
        </w:rPr>
        <w:t>het onderzoeksbureau</w:t>
      </w:r>
      <w:r w:rsidR="00806C30">
        <w:rPr>
          <w:b w:val="0"/>
        </w:rPr>
        <w:t xml:space="preserve"> (landelijke verwerker)</w:t>
      </w:r>
      <w:r w:rsidR="00E302E5">
        <w:rPr>
          <w:b w:val="0"/>
        </w:rPr>
        <w:t xml:space="preserve"> </w:t>
      </w:r>
      <w:r w:rsidR="0075187B">
        <w:rPr>
          <w:b w:val="0"/>
        </w:rPr>
        <w:t>d</w:t>
      </w:r>
      <w:r w:rsidR="00B862CC">
        <w:rPr>
          <w:b w:val="0"/>
        </w:rPr>
        <w:t>ie</w:t>
      </w:r>
      <w:r w:rsidR="0075187B">
        <w:rPr>
          <w:b w:val="0"/>
        </w:rPr>
        <w:t xml:space="preserve"> de landelijke bechmark opstelt</w:t>
      </w:r>
      <w:r w:rsidR="00C84D6E">
        <w:rPr>
          <w:b w:val="0"/>
        </w:rPr>
        <w:t xml:space="preserve"> </w:t>
      </w:r>
      <w:r w:rsidRPr="0013662D">
        <w:rPr>
          <w:b w:val="0"/>
        </w:rPr>
        <w:t>via het email adres</w:t>
      </w:r>
      <w:r w:rsidR="0013662D" w:rsidRPr="0013662D">
        <w:rPr>
          <w:b w:val="0"/>
        </w:rPr>
        <w:t xml:space="preserve"> dat u heeft doorgegeven aan het meetbureau</w:t>
      </w:r>
      <w:r w:rsidR="0013662D">
        <w:rPr>
          <w:b w:val="0"/>
        </w:rPr>
        <w:t xml:space="preserve">. </w:t>
      </w:r>
      <w:r w:rsidR="00B15C0C" w:rsidRPr="00B15C0C">
        <w:rPr>
          <w:b w:val="0"/>
          <w:highlight w:val="yellow"/>
        </w:rPr>
        <w:t>LET OP: Er is eind oktober een HERZIENE versie van de rapportages opgeleverd zie vragen hierover onderaan.</w:t>
      </w:r>
    </w:p>
    <w:p w14:paraId="1B1AE6CA" w14:textId="77777777" w:rsidR="0017689E" w:rsidRDefault="0017689E" w:rsidP="0017689E"/>
    <w:p w14:paraId="7214A068" w14:textId="1AC0FC2C" w:rsidR="0017689E" w:rsidRDefault="0017689E" w:rsidP="0017689E">
      <w:r w:rsidRPr="0017689E">
        <w:rPr>
          <w:b/>
        </w:rPr>
        <w:t xml:space="preserve">Wat is het verschil tussen de terugkoppeling van </w:t>
      </w:r>
      <w:r w:rsidR="00CF1771">
        <w:rPr>
          <w:b/>
        </w:rPr>
        <w:t xml:space="preserve">de resultaten van het </w:t>
      </w:r>
      <w:r w:rsidRPr="0017689E">
        <w:rPr>
          <w:b/>
        </w:rPr>
        <w:t>meetbureau</w:t>
      </w:r>
      <w:r w:rsidR="008D5A3A">
        <w:rPr>
          <w:b/>
        </w:rPr>
        <w:t xml:space="preserve"> (ruwe data)</w:t>
      </w:r>
      <w:r w:rsidR="00CF1771">
        <w:rPr>
          <w:b/>
        </w:rPr>
        <w:t xml:space="preserve"> </w:t>
      </w:r>
      <w:r w:rsidRPr="0017689E">
        <w:rPr>
          <w:b/>
        </w:rPr>
        <w:t xml:space="preserve">en van de </w:t>
      </w:r>
      <w:r w:rsidR="00CF1771">
        <w:rPr>
          <w:b/>
        </w:rPr>
        <w:t xml:space="preserve">landelijke </w:t>
      </w:r>
      <w:r>
        <w:rPr>
          <w:b/>
        </w:rPr>
        <w:t>benchmark</w:t>
      </w:r>
      <w:r w:rsidRPr="0017689E">
        <w:rPr>
          <w:b/>
        </w:rPr>
        <w:t>rapportage</w:t>
      </w:r>
      <w:r w:rsidR="008D5A3A">
        <w:rPr>
          <w:b/>
        </w:rPr>
        <w:t xml:space="preserve"> (gecorrigeerde data) </w:t>
      </w:r>
      <w:r w:rsidRPr="0017689E">
        <w:rPr>
          <w:b/>
        </w:rPr>
        <w:t>?</w:t>
      </w:r>
    </w:p>
    <w:p w14:paraId="7FCBC3E9" w14:textId="47938CA1" w:rsidR="008D5A3A" w:rsidRDefault="0017689E" w:rsidP="0017689E">
      <w:r>
        <w:t xml:space="preserve">De resultaten </w:t>
      </w:r>
      <w:r w:rsidR="00770AA3">
        <w:t>die de apotheek van het meetbureau krijgt teruggekoppeld</w:t>
      </w:r>
      <w:r>
        <w:t xml:space="preserve"> zijn de ruwe data</w:t>
      </w:r>
      <w:r w:rsidR="008D5A3A">
        <w:t>. De landelijke</w:t>
      </w:r>
      <w:r w:rsidR="00770AA3">
        <w:t xml:space="preserve"> verwerker</w:t>
      </w:r>
      <w:r w:rsidR="003E7A19">
        <w:t xml:space="preserve"> doet een extra </w:t>
      </w:r>
      <w:proofErr w:type="spellStart"/>
      <w:r w:rsidR="003E7A19">
        <w:t>schoning</w:t>
      </w:r>
      <w:proofErr w:type="spellEnd"/>
      <w:r w:rsidR="008D5A3A">
        <w:t>.</w:t>
      </w:r>
      <w:r w:rsidR="00770AA3">
        <w:t xml:space="preserve"> </w:t>
      </w:r>
      <w:r w:rsidR="008D5A3A">
        <w:t xml:space="preserve"> </w:t>
      </w:r>
    </w:p>
    <w:p w14:paraId="5BEDFEFF" w14:textId="5AF4E395" w:rsidR="00F27BB5" w:rsidRDefault="00F27BB5" w:rsidP="0017689E">
      <w:r>
        <w:t xml:space="preserve">Bij de </w:t>
      </w:r>
      <w:proofErr w:type="spellStart"/>
      <w:r>
        <w:t>schoning</w:t>
      </w:r>
      <w:proofErr w:type="spellEnd"/>
      <w:r>
        <w:t xml:space="preserve"> worden vragenlijsten verwijderd die </w:t>
      </w:r>
      <w:r w:rsidRPr="00B270EF">
        <w:rPr>
          <w:u w:val="single"/>
        </w:rPr>
        <w:t>niet</w:t>
      </w:r>
      <w:r>
        <w:t xml:space="preserve"> :</w:t>
      </w:r>
    </w:p>
    <w:p w14:paraId="2980ADC6" w14:textId="4E866958" w:rsidR="00F27BB5" w:rsidRDefault="00F27BB5" w:rsidP="00F27BB5">
      <w:pPr>
        <w:pStyle w:val="Lijstalinea"/>
        <w:numPr>
          <w:ilvl w:val="0"/>
          <w:numId w:val="38"/>
        </w:numPr>
      </w:pPr>
      <w:r>
        <w:t>Volledig zijn ingevuld (waar antwoorden ontbreken</w:t>
      </w:r>
      <w:r w:rsidR="00B862CC">
        <w:t xml:space="preserve">, </w:t>
      </w:r>
      <w:r w:rsidR="00B270EF">
        <w:t>let op: dat</w:t>
      </w:r>
      <w:r w:rsidR="00B862CC">
        <w:t xml:space="preserve"> ook de </w:t>
      </w:r>
      <w:proofErr w:type="spellStart"/>
      <w:r w:rsidR="00B862CC">
        <w:t>casemix</w:t>
      </w:r>
      <w:proofErr w:type="spellEnd"/>
      <w:r w:rsidR="00B270EF">
        <w:t xml:space="preserve"> vragen zijn ingevuld</w:t>
      </w:r>
      <w:r>
        <w:t>)</w:t>
      </w:r>
    </w:p>
    <w:p w14:paraId="2634D9E4" w14:textId="29553476" w:rsidR="008D5A3A" w:rsidRDefault="00F27BB5" w:rsidP="000E5186">
      <w:pPr>
        <w:pStyle w:val="Lijstalinea"/>
        <w:numPr>
          <w:ilvl w:val="0"/>
          <w:numId w:val="38"/>
        </w:numPr>
      </w:pPr>
      <w:r>
        <w:t>Als de client niet tot doelgroep behoort (onder de 16 of die de afgelopen 8 weken geen medicijnen heeft gekregen of opgehaald</w:t>
      </w:r>
      <w:r w:rsidR="00FE30E6">
        <w:t>)</w:t>
      </w:r>
      <w:r w:rsidR="008D5A3A">
        <w:t>.</w:t>
      </w:r>
    </w:p>
    <w:p w14:paraId="1C5AAB7F" w14:textId="50E6617B" w:rsidR="0017689E" w:rsidRDefault="008D5A3A" w:rsidP="008D5A3A">
      <w:r>
        <w:t>H</w:t>
      </w:r>
      <w:r w:rsidR="003E7A19">
        <w:t>ierdoor kan het zijn dat de aantallen en daardoor ook de inhoud kan afwijken van de informatie van uw meetbureau.</w:t>
      </w:r>
      <w:r w:rsidR="00CF1771">
        <w:t xml:space="preserve"> </w:t>
      </w:r>
    </w:p>
    <w:p w14:paraId="07F48187" w14:textId="4A19DD6D" w:rsidR="003812B7" w:rsidRDefault="003812B7" w:rsidP="0017689E"/>
    <w:p w14:paraId="5D508014" w14:textId="78870172" w:rsidR="003812B7" w:rsidRDefault="003812B7" w:rsidP="0017689E">
      <w:bookmarkStart w:id="0" w:name="_Hlk22804122"/>
      <w:r w:rsidRPr="008D5A3A">
        <w:rPr>
          <w:b/>
          <w:bCs/>
        </w:rPr>
        <w:t xml:space="preserve">Wat zijn </w:t>
      </w:r>
      <w:proofErr w:type="spellStart"/>
      <w:r w:rsidRPr="008D5A3A">
        <w:rPr>
          <w:b/>
          <w:bCs/>
        </w:rPr>
        <w:t>Casemix</w:t>
      </w:r>
      <w:proofErr w:type="spellEnd"/>
      <w:r w:rsidR="00916673" w:rsidRPr="008D5A3A">
        <w:rPr>
          <w:b/>
          <w:bCs/>
        </w:rPr>
        <w:t xml:space="preserve"> vragen</w:t>
      </w:r>
      <w:r w:rsidR="00916673">
        <w:t>?</w:t>
      </w:r>
    </w:p>
    <w:p w14:paraId="17431CC1" w14:textId="6A2C5AB6" w:rsidR="00FE70C1" w:rsidRPr="00FE70C1" w:rsidRDefault="00916673" w:rsidP="00FE70C1">
      <w:pPr>
        <w:pStyle w:val="Geenafstand"/>
        <w:rPr>
          <w:lang w:eastAsia="nl-NL"/>
        </w:rPr>
      </w:pPr>
      <w:r w:rsidRPr="00FE70C1">
        <w:t xml:space="preserve">Dit zijn vragen die over de client (respondent) zelf gaan. </w:t>
      </w:r>
      <w:r w:rsidR="00E97527" w:rsidRPr="00FE70C1">
        <w:t>Dit zijn variabelen die nodig zijn om de resultaten</w:t>
      </w:r>
      <w:r w:rsidR="00BA6D74" w:rsidRPr="00FE70C1">
        <w:t>/data</w:t>
      </w:r>
      <w:r w:rsidR="00E97527" w:rsidRPr="00FE70C1">
        <w:t xml:space="preserve"> onderling </w:t>
      </w:r>
      <w:r w:rsidR="00BA6D74" w:rsidRPr="00FE70C1">
        <w:t xml:space="preserve">per zorgaanbieder </w:t>
      </w:r>
      <w:r w:rsidR="00E97527" w:rsidRPr="00FE70C1">
        <w:t>te vergelijken.</w:t>
      </w:r>
      <w:r w:rsidR="00FE70C1" w:rsidRPr="00FE70C1">
        <w:t xml:space="preserve"> </w:t>
      </w:r>
      <w:r w:rsidR="00FE70C1" w:rsidRPr="00FE70C1">
        <w:rPr>
          <w:lang w:eastAsia="nl-NL"/>
        </w:rPr>
        <w:t xml:space="preserve">We zien dat de scores van mensen verschillen (man/vrouw, leeftijd, opleidingsniveau), zonder dat  de apotheek hier iets aan kan </w:t>
      </w:r>
      <w:r w:rsidR="00FE70C1" w:rsidRPr="00FE70C1">
        <w:rPr>
          <w:lang w:eastAsia="nl-NL"/>
        </w:rPr>
        <w:lastRenderedPageBreak/>
        <w:t xml:space="preserve">doen. Om de resultaten van verschillende apotheken toch zo eerlijk mogelijk te kunnen vergelijken, hebben we deze informatie nodig. De antwoorden op deze vragen worden anoniem en vertrouwelijk gebruikt. Ze zijn niet zichtbaar voor uw apotheek. </w:t>
      </w:r>
    </w:p>
    <w:bookmarkEnd w:id="0"/>
    <w:p w14:paraId="20C47ACE" w14:textId="77777777" w:rsidR="00B270EF" w:rsidRDefault="00B270EF" w:rsidP="005F1480">
      <w:pPr>
        <w:rPr>
          <w:b/>
        </w:rPr>
      </w:pPr>
    </w:p>
    <w:p w14:paraId="3F4DAD61" w14:textId="4535A5F4" w:rsidR="005F1480" w:rsidRDefault="005F1480" w:rsidP="005F1480">
      <w:r w:rsidRPr="00681A17">
        <w:rPr>
          <w:b/>
        </w:rPr>
        <w:t xml:space="preserve">Belang van invullen </w:t>
      </w:r>
      <w:proofErr w:type="spellStart"/>
      <w:r w:rsidRPr="00681A17">
        <w:rPr>
          <w:b/>
        </w:rPr>
        <w:t>casemix</w:t>
      </w:r>
      <w:proofErr w:type="spellEnd"/>
      <w:r w:rsidRPr="00681A17">
        <w:rPr>
          <w:b/>
        </w:rPr>
        <w:t xml:space="preserve"> vragen</w:t>
      </w:r>
      <w:r w:rsidR="00B270EF">
        <w:rPr>
          <w:b/>
        </w:rPr>
        <w:t>!!</w:t>
      </w:r>
      <w:r>
        <w:rPr>
          <w:b/>
        </w:rPr>
        <w:br/>
      </w:r>
      <w:r>
        <w:t xml:space="preserve">Het is van groot belang dat de zogenaamde </w:t>
      </w:r>
      <w:proofErr w:type="spellStart"/>
      <w:r>
        <w:t>casemix</w:t>
      </w:r>
      <w:proofErr w:type="spellEnd"/>
      <w:r>
        <w:t xml:space="preserve"> vragen worden ingevuld (dit zijn de laatste 3 vragen die gaan </w:t>
      </w:r>
      <w:r w:rsidRPr="00BF1545">
        <w:t>over de respondent zelf</w:t>
      </w:r>
      <w:r>
        <w:t xml:space="preserve">), als deze niet worden ingevuld dan wordt de lijst bij de </w:t>
      </w:r>
      <w:proofErr w:type="spellStart"/>
      <w:r>
        <w:t>schoning</w:t>
      </w:r>
      <w:proofErr w:type="spellEnd"/>
      <w:r>
        <w:t xml:space="preserve"> door de landelijke verwerker niet meegeteld.</w:t>
      </w:r>
    </w:p>
    <w:p w14:paraId="5D71E866" w14:textId="77777777" w:rsidR="00DB2EFD" w:rsidRDefault="00DB2EFD" w:rsidP="00501CAF">
      <w:pPr>
        <w:rPr>
          <w:b/>
        </w:rPr>
      </w:pPr>
    </w:p>
    <w:p w14:paraId="75ED72E8" w14:textId="35578C16" w:rsidR="00501CAF" w:rsidRPr="00DB2EFD" w:rsidRDefault="00DB2EFD" w:rsidP="00501CAF">
      <w:pPr>
        <w:rPr>
          <w:b/>
        </w:rPr>
      </w:pPr>
      <w:r w:rsidRPr="00DB2EFD">
        <w:rPr>
          <w:b/>
        </w:rPr>
        <w:t>Waarom</w:t>
      </w:r>
      <w:r w:rsidR="00EE36FD">
        <w:rPr>
          <w:b/>
        </w:rPr>
        <w:t xml:space="preserve"> moet het meetbureau</w:t>
      </w:r>
      <w:r w:rsidRPr="00DB2EFD">
        <w:rPr>
          <w:b/>
        </w:rPr>
        <w:t xml:space="preserve"> meer dan 80 volledig ingevulde vragenlijsten</w:t>
      </w:r>
      <w:r w:rsidR="00EE36FD">
        <w:rPr>
          <w:b/>
        </w:rPr>
        <w:t xml:space="preserve"> aanleveren?</w:t>
      </w:r>
    </w:p>
    <w:p w14:paraId="315E3707" w14:textId="66AE6F3F" w:rsidR="00DB2EFD" w:rsidRDefault="00DB2EFD" w:rsidP="00501CAF">
      <w:r>
        <w:t xml:space="preserve">Omdat er bij de </w:t>
      </w:r>
      <w:proofErr w:type="spellStart"/>
      <w:r>
        <w:t>schoning</w:t>
      </w:r>
      <w:proofErr w:type="spellEnd"/>
      <w:r>
        <w:t xml:space="preserve"> vragenlijsten kunnen uitvallen. Als er vragen (vooral de </w:t>
      </w:r>
      <w:proofErr w:type="spellStart"/>
      <w:r>
        <w:t>cas</w:t>
      </w:r>
      <w:r w:rsidR="002E0159">
        <w:t>e</w:t>
      </w:r>
      <w:r>
        <w:t>mix</w:t>
      </w:r>
      <w:proofErr w:type="spellEnd"/>
      <w:r>
        <w:t xml:space="preserve"> vragen) niet zijn ingevuld wordt de vragenlijst niet meegenomen.</w:t>
      </w:r>
    </w:p>
    <w:p w14:paraId="62FC6293" w14:textId="77777777" w:rsidR="008D5A3A" w:rsidRDefault="008D5A3A" w:rsidP="00501CAF"/>
    <w:p w14:paraId="56FA9FA3" w14:textId="44CA4DE9" w:rsidR="00024D3A" w:rsidRPr="00806C30" w:rsidRDefault="003725C0" w:rsidP="00024D3A">
      <w:r>
        <w:rPr>
          <w:b/>
        </w:rPr>
        <w:t xml:space="preserve">Waarom </w:t>
      </w:r>
      <w:r w:rsidR="00024D3A">
        <w:rPr>
          <w:b/>
        </w:rPr>
        <w:t xml:space="preserve">hebben </w:t>
      </w:r>
      <w:r>
        <w:rPr>
          <w:b/>
        </w:rPr>
        <w:t xml:space="preserve">wij </w:t>
      </w:r>
      <w:r w:rsidR="00024D3A">
        <w:rPr>
          <w:b/>
        </w:rPr>
        <w:t>dit jaar geen rapportage ontvangen?</w:t>
      </w:r>
      <w:r w:rsidR="00024D3A">
        <w:rPr>
          <w:b/>
        </w:rPr>
        <w:br/>
      </w:r>
      <w:r w:rsidR="00024D3A">
        <w:t>Mocht u niets hebben ontvangen dan kan het zijn dat u</w:t>
      </w:r>
      <w:r w:rsidR="002E0159">
        <w:t>w apotheek</w:t>
      </w:r>
      <w:r w:rsidR="00024D3A">
        <w:t xml:space="preserve"> niet in de landelijke benchmark voorkomt omdat er onvoldoende cliënten de </w:t>
      </w:r>
      <w:r w:rsidR="00E302E5" w:rsidRPr="00B270EF">
        <w:rPr>
          <w:u w:val="single"/>
        </w:rPr>
        <w:t xml:space="preserve">volledige </w:t>
      </w:r>
      <w:r w:rsidR="00024D3A" w:rsidRPr="00B270EF">
        <w:rPr>
          <w:u w:val="single"/>
        </w:rPr>
        <w:t>vragenlijst</w:t>
      </w:r>
      <w:r w:rsidR="00024D3A">
        <w:t xml:space="preserve"> hebben ingevuld. </w:t>
      </w:r>
      <w:r w:rsidR="00024D3A" w:rsidRPr="00806C30">
        <w:t>Dit kunt u navragen bij uw meetbureau.</w:t>
      </w:r>
    </w:p>
    <w:p w14:paraId="17CC1E9C" w14:textId="77777777" w:rsidR="00246F8B" w:rsidRPr="00473027" w:rsidRDefault="00246F8B" w:rsidP="00024D3A">
      <w:pPr>
        <w:rPr>
          <w:b/>
          <w:color w:val="FF0000"/>
        </w:rPr>
      </w:pPr>
    </w:p>
    <w:p w14:paraId="1422B082" w14:textId="201BC295" w:rsidR="00DB2EFD" w:rsidRPr="00806C30" w:rsidRDefault="00DB2EFD" w:rsidP="00DB2EFD">
      <w:pPr>
        <w:rPr>
          <w:b/>
        </w:rPr>
      </w:pPr>
      <w:r>
        <w:rPr>
          <w:b/>
        </w:rPr>
        <w:t>Kan mijn meetbureau ook de individuele rapportage zien?</w:t>
      </w:r>
      <w:r>
        <w:rPr>
          <w:b/>
        </w:rPr>
        <w:br/>
      </w:r>
      <w:r w:rsidRPr="00806C30">
        <w:t>Ook het meetbureau krijgt deze resultaten dit jaar teruggekoppeld, zodat apotheken alle resultaten bij elkaar hebben</w:t>
      </w:r>
      <w:r w:rsidR="002E0159" w:rsidRPr="00806C30">
        <w:t xml:space="preserve"> </w:t>
      </w:r>
      <w:r w:rsidRPr="00806C30">
        <w:t xml:space="preserve">(zowel de ruwe data als gecorrigeerde data). </w:t>
      </w:r>
    </w:p>
    <w:p w14:paraId="11DA26F3" w14:textId="77777777" w:rsidR="00DB2EFD" w:rsidRDefault="00DB2EFD" w:rsidP="00501CAF">
      <w:pPr>
        <w:rPr>
          <w:b/>
        </w:rPr>
      </w:pPr>
    </w:p>
    <w:p w14:paraId="7914E2D5" w14:textId="77777777" w:rsidR="003E7A19" w:rsidRDefault="003E7A19" w:rsidP="00501CAF">
      <w:pPr>
        <w:rPr>
          <w:b/>
        </w:rPr>
      </w:pPr>
      <w:r w:rsidRPr="003E7A19">
        <w:rPr>
          <w:b/>
        </w:rPr>
        <w:t xml:space="preserve">Waar kan ik de </w:t>
      </w:r>
      <w:r w:rsidR="00473027">
        <w:rPr>
          <w:b/>
        </w:rPr>
        <w:t xml:space="preserve">landelijke benchmark </w:t>
      </w:r>
      <w:r w:rsidRPr="003E7A19">
        <w:rPr>
          <w:b/>
        </w:rPr>
        <w:t>rapportage opvragen</w:t>
      </w:r>
      <w:r>
        <w:rPr>
          <w:b/>
        </w:rPr>
        <w:t>?</w:t>
      </w:r>
    </w:p>
    <w:p w14:paraId="314F0C2D" w14:textId="406FFF7F" w:rsidR="003E7A19" w:rsidRPr="00806C30" w:rsidRDefault="00305C7C" w:rsidP="00501CAF">
      <w:r w:rsidRPr="00806C30">
        <w:t>De</w:t>
      </w:r>
      <w:r w:rsidR="00E62CD9" w:rsidRPr="00806C30">
        <w:t xml:space="preserve"> gecorrigeerde benchmark</w:t>
      </w:r>
      <w:r w:rsidRPr="00806C30">
        <w:t>rapportage kunt u</w:t>
      </w:r>
      <w:r w:rsidR="006A6786" w:rsidRPr="00806C30">
        <w:t xml:space="preserve"> opvragen </w:t>
      </w:r>
      <w:r w:rsidR="00E302E5" w:rsidRPr="00806C30">
        <w:t>bij uw meetbureau</w:t>
      </w:r>
      <w:r w:rsidR="003725C0">
        <w:t>.</w:t>
      </w:r>
    </w:p>
    <w:p w14:paraId="4092EB7F" w14:textId="77777777" w:rsidR="002F09EF" w:rsidRDefault="002F09EF" w:rsidP="00501CAF"/>
    <w:p w14:paraId="5F61361C" w14:textId="640486EC" w:rsidR="00C473B5" w:rsidRPr="00806C30" w:rsidRDefault="00C473B5" w:rsidP="00501CAF">
      <w:pPr>
        <w:rPr>
          <w:b/>
          <w:iCs/>
        </w:rPr>
      </w:pPr>
      <w:r w:rsidRPr="00806C30">
        <w:rPr>
          <w:b/>
          <w:iCs/>
        </w:rPr>
        <w:t xml:space="preserve">Krijgt de </w:t>
      </w:r>
      <w:r w:rsidR="002E0159" w:rsidRPr="00806C30">
        <w:rPr>
          <w:b/>
          <w:iCs/>
        </w:rPr>
        <w:t xml:space="preserve">ketenorganisatie </w:t>
      </w:r>
      <w:r w:rsidRPr="00806C30">
        <w:rPr>
          <w:b/>
          <w:iCs/>
        </w:rPr>
        <w:t>mijn rapportage te zien</w:t>
      </w:r>
      <w:r w:rsidR="00FE30E6">
        <w:rPr>
          <w:b/>
          <w:iCs/>
        </w:rPr>
        <w:t>?</w:t>
      </w:r>
    </w:p>
    <w:p w14:paraId="6CCD2904" w14:textId="4CEEAB36" w:rsidR="00C473B5" w:rsidRPr="00806C30" w:rsidRDefault="00C473B5" w:rsidP="00501CAF">
      <w:pPr>
        <w:rPr>
          <w:iCs/>
        </w:rPr>
      </w:pPr>
      <w:r w:rsidRPr="00806C30">
        <w:rPr>
          <w:iCs/>
        </w:rPr>
        <w:t xml:space="preserve">Als </w:t>
      </w:r>
      <w:r w:rsidR="002E0159" w:rsidRPr="00806C30">
        <w:rPr>
          <w:iCs/>
        </w:rPr>
        <w:t>de apotheek eigendom is van de keten</w:t>
      </w:r>
      <w:r w:rsidRPr="00806C30">
        <w:rPr>
          <w:iCs/>
        </w:rPr>
        <w:t xml:space="preserve"> dan mogen ze zonder toestemming resultaten </w:t>
      </w:r>
      <w:r w:rsidR="002E0159" w:rsidRPr="00806C30">
        <w:rPr>
          <w:iCs/>
        </w:rPr>
        <w:t>opvragen</w:t>
      </w:r>
      <w:r w:rsidRPr="00806C30">
        <w:rPr>
          <w:iCs/>
        </w:rPr>
        <w:t>.</w:t>
      </w:r>
      <w:r w:rsidR="008D5A3A" w:rsidRPr="00806C30">
        <w:rPr>
          <w:iCs/>
        </w:rPr>
        <w:t xml:space="preserve"> </w:t>
      </w:r>
      <w:r w:rsidR="004328C0" w:rsidRPr="00806C30">
        <w:rPr>
          <w:iCs/>
        </w:rPr>
        <w:t>Apotheken die geen eigendom zijn van een keten</w:t>
      </w:r>
      <w:r w:rsidR="00BF1545" w:rsidRPr="00806C30">
        <w:rPr>
          <w:iCs/>
        </w:rPr>
        <w:t xml:space="preserve"> </w:t>
      </w:r>
      <w:r w:rsidR="002E0159" w:rsidRPr="00806C30">
        <w:rPr>
          <w:iCs/>
        </w:rPr>
        <w:t>moet</w:t>
      </w:r>
      <w:r w:rsidR="004328C0" w:rsidRPr="00806C30">
        <w:rPr>
          <w:iCs/>
        </w:rPr>
        <w:t>en</w:t>
      </w:r>
      <w:r w:rsidR="002E0159" w:rsidRPr="00806C30">
        <w:rPr>
          <w:iCs/>
        </w:rPr>
        <w:t xml:space="preserve"> </w:t>
      </w:r>
      <w:r w:rsidR="004328C0" w:rsidRPr="00806C30">
        <w:rPr>
          <w:iCs/>
        </w:rPr>
        <w:t>vooraf toestemming geven voor het opvragen van de resultaten.</w:t>
      </w:r>
    </w:p>
    <w:p w14:paraId="15AB6316" w14:textId="77777777" w:rsidR="00C473B5" w:rsidRPr="00BF1545" w:rsidRDefault="00C473B5" w:rsidP="00501CAF">
      <w:pPr>
        <w:rPr>
          <w:color w:val="FF0000"/>
        </w:rPr>
      </w:pPr>
    </w:p>
    <w:p w14:paraId="6B04F45E" w14:textId="77777777" w:rsidR="002F09EF" w:rsidRPr="00806C30" w:rsidRDefault="002F09EF" w:rsidP="00501CAF">
      <w:pPr>
        <w:rPr>
          <w:b/>
        </w:rPr>
      </w:pPr>
      <w:r w:rsidRPr="00806C30">
        <w:rPr>
          <w:b/>
        </w:rPr>
        <w:t xml:space="preserve">Wat als een koepelorganisatie de </w:t>
      </w:r>
      <w:r w:rsidR="00155279" w:rsidRPr="00806C30">
        <w:rPr>
          <w:b/>
        </w:rPr>
        <w:t xml:space="preserve">landelijke benchmark </w:t>
      </w:r>
      <w:r w:rsidRPr="00806C30">
        <w:rPr>
          <w:b/>
        </w:rPr>
        <w:t>rapportages wil ontvangen van al zijn aangesloten apotheken?</w:t>
      </w:r>
    </w:p>
    <w:p w14:paraId="381FAEE3" w14:textId="3BA3B951" w:rsidR="002F09EF" w:rsidRPr="00806C30" w:rsidRDefault="00E62CD9" w:rsidP="00501CAF">
      <w:r w:rsidRPr="00806C30">
        <w:t>Als de koepelorganisatie afspraken heeft gemaakt met de individuele apotheken dat de rapportages ook naar de koepelorganisatie mogen worden teruggekoppeld, dan kan de landelijke verwerker</w:t>
      </w:r>
      <w:r w:rsidR="00E302E5" w:rsidRPr="00806C30">
        <w:t xml:space="preserve"> </w:t>
      </w:r>
      <w:r w:rsidRPr="00806C30">
        <w:t>daar eventueel voor zorgen. Hierover moeten separat</w:t>
      </w:r>
      <w:r w:rsidR="00BF1545" w:rsidRPr="00806C30">
        <w:t>e</w:t>
      </w:r>
      <w:r w:rsidRPr="00806C30">
        <w:t xml:space="preserve"> afspraken worden gemaakt met de landelijke verwerker, die opgenomen worden in de (sub</w:t>
      </w:r>
      <w:r w:rsidR="008D5A3A" w:rsidRPr="00806C30">
        <w:t>)</w:t>
      </w:r>
      <w:r w:rsidRPr="00806C30">
        <w:t>verwerkers</w:t>
      </w:r>
      <w:r w:rsidR="008D5A3A" w:rsidRPr="00806C30">
        <w:t>-</w:t>
      </w:r>
      <w:r w:rsidRPr="00806C30">
        <w:t>overeenkomst tussen meetbureau en landelijke verwerker.</w:t>
      </w:r>
    </w:p>
    <w:p w14:paraId="3285144E" w14:textId="77777777" w:rsidR="003E7A19" w:rsidRDefault="003E7A19" w:rsidP="00501CAF">
      <w:pPr>
        <w:rPr>
          <w:b/>
        </w:rPr>
      </w:pPr>
    </w:p>
    <w:p w14:paraId="3668C602" w14:textId="77777777" w:rsidR="003E7A19" w:rsidRDefault="003E7A19" w:rsidP="00501CAF">
      <w:pPr>
        <w:rPr>
          <w:b/>
        </w:rPr>
      </w:pPr>
      <w:r>
        <w:rPr>
          <w:b/>
        </w:rPr>
        <w:t>Inhoudelijke vragen over uw benchmarkrapportage?</w:t>
      </w:r>
    </w:p>
    <w:p w14:paraId="6C81141D" w14:textId="77777777" w:rsidR="00305C7C" w:rsidRPr="008D5A3A" w:rsidRDefault="003E7A19" w:rsidP="00501CAF">
      <w:pPr>
        <w:rPr>
          <w:i/>
          <w:iCs/>
        </w:rPr>
      </w:pPr>
      <w:r>
        <w:t xml:space="preserve">Er zit een duidelijke uitleg bij de benchmarkrapportage </w:t>
      </w:r>
      <w:r w:rsidR="00305C7C">
        <w:t>hoe deze is opgebouwd. Mocht u toch nog inhoudelijke vragen hebben d</w:t>
      </w:r>
      <w:r w:rsidRPr="003E7A19">
        <w:t xml:space="preserve">an kunt u contact </w:t>
      </w:r>
      <w:r w:rsidRPr="00155279">
        <w:t xml:space="preserve">opnemen </w:t>
      </w:r>
      <w:r w:rsidRPr="00B862CC">
        <w:t>met uw zorgverzekeraar</w:t>
      </w:r>
      <w:r w:rsidR="00305C7C" w:rsidRPr="008D5A3A">
        <w:rPr>
          <w:i/>
          <w:iCs/>
        </w:rPr>
        <w:t>.</w:t>
      </w:r>
    </w:p>
    <w:p w14:paraId="2EED9120" w14:textId="77777777" w:rsidR="00024D3A" w:rsidRDefault="00305C7C" w:rsidP="00501CAF">
      <w:r>
        <w:t xml:space="preserve">Elke zorgverzekeraar stelt andere contractvoorwaarden </w:t>
      </w:r>
      <w:r w:rsidR="0015326C">
        <w:t>o.b.v.</w:t>
      </w:r>
      <w:r>
        <w:t xml:space="preserve">de rapportage. </w:t>
      </w:r>
    </w:p>
    <w:p w14:paraId="6AE54460" w14:textId="77777777" w:rsidR="00BF1545" w:rsidRDefault="00BF1545" w:rsidP="00501CAF"/>
    <w:p w14:paraId="787D0936" w14:textId="77777777" w:rsidR="00305C7C" w:rsidRPr="00305C7C" w:rsidRDefault="00305C7C" w:rsidP="00501CAF">
      <w:pPr>
        <w:rPr>
          <w:b/>
        </w:rPr>
      </w:pPr>
      <w:r w:rsidRPr="00305C7C">
        <w:rPr>
          <w:b/>
        </w:rPr>
        <w:t>Wat is het rapportcijfer?</w:t>
      </w:r>
    </w:p>
    <w:p w14:paraId="6FD76403" w14:textId="77777777" w:rsidR="00305C7C" w:rsidRDefault="00305C7C" w:rsidP="00501CAF">
      <w:r>
        <w:t>Het rapportcijfer kunt u vinden bij vraag 16 “Welk cijfer geeft u aan de apotheek”</w:t>
      </w:r>
    </w:p>
    <w:p w14:paraId="3524A99F" w14:textId="77777777" w:rsidR="00305C7C" w:rsidRDefault="00305C7C" w:rsidP="00501CAF">
      <w:r>
        <w:t>Staat er bijv</w:t>
      </w:r>
      <w:r w:rsidR="0015326C">
        <w:t>oorbeeld</w:t>
      </w:r>
      <w:r>
        <w:t xml:space="preserve"> 81</w:t>
      </w:r>
      <w:r w:rsidR="004855EF">
        <w:t xml:space="preserve"> </w:t>
      </w:r>
      <w:r>
        <w:t>% dan is het rapportcijfer 8,1</w:t>
      </w:r>
      <w:r w:rsidR="0015326C">
        <w:t>.</w:t>
      </w:r>
    </w:p>
    <w:p w14:paraId="5A8C0D34" w14:textId="77777777" w:rsidR="00BF1545" w:rsidRDefault="00BF1545" w:rsidP="00501CAF">
      <w:pPr>
        <w:rPr>
          <w:b/>
        </w:rPr>
      </w:pPr>
    </w:p>
    <w:p w14:paraId="49E378EE" w14:textId="77777777" w:rsidR="00305C7C" w:rsidRPr="00305C7C" w:rsidRDefault="00155279" w:rsidP="00501CAF">
      <w:pPr>
        <w:rPr>
          <w:b/>
        </w:rPr>
      </w:pPr>
      <w:r>
        <w:rPr>
          <w:b/>
        </w:rPr>
        <w:t xml:space="preserve">De rapportage </w:t>
      </w:r>
      <w:r w:rsidR="00305C7C" w:rsidRPr="00305C7C">
        <w:rPr>
          <w:b/>
        </w:rPr>
        <w:t>is naar het verkeerde email adres gestuurd?</w:t>
      </w:r>
    </w:p>
    <w:p w14:paraId="36A311A9" w14:textId="1CB8FFCD" w:rsidR="00305C7C" w:rsidRDefault="004855EF" w:rsidP="00501CAF">
      <w:r>
        <w:t>De landelijke verwerker</w:t>
      </w:r>
      <w:r w:rsidR="00305C7C">
        <w:t xml:space="preserve"> ontvangt van uw meet</w:t>
      </w:r>
      <w:r w:rsidR="00FE30E6">
        <w:t>bureau</w:t>
      </w:r>
      <w:r w:rsidR="00305C7C">
        <w:t xml:space="preserve"> het email adres waar de rapportage naar toe wordt gestuurd. Mocht u ni</w:t>
      </w:r>
      <w:r w:rsidR="0015326C">
        <w:t>et</w:t>
      </w:r>
      <w:r w:rsidR="00305C7C">
        <w:t xml:space="preserve">s hebben ontvangen vraag dan na </w:t>
      </w:r>
      <w:r w:rsidR="00305C7C" w:rsidRPr="00155279">
        <w:t>bij uw meet</w:t>
      </w:r>
      <w:r w:rsidR="00907633" w:rsidRPr="00155279">
        <w:t>bureau</w:t>
      </w:r>
      <w:r w:rsidR="00305C7C" w:rsidRPr="00155279">
        <w:t xml:space="preserve"> welk email adres bij h</w:t>
      </w:r>
      <w:r w:rsidR="0015326C" w:rsidRPr="00155279">
        <w:t>e</w:t>
      </w:r>
      <w:r w:rsidR="00305C7C" w:rsidRPr="00155279">
        <w:t>n bekend is</w:t>
      </w:r>
      <w:r w:rsidR="00305C7C">
        <w:t xml:space="preserve">. </w:t>
      </w:r>
      <w:r w:rsidR="008B3F39">
        <w:t>Veranderingen moet u elk jaar doorgeven aan uw meet</w:t>
      </w:r>
      <w:r w:rsidR="00907633">
        <w:t>bureau</w:t>
      </w:r>
      <w:r w:rsidR="008B3F39">
        <w:t xml:space="preserve">. </w:t>
      </w:r>
    </w:p>
    <w:p w14:paraId="28E95A03" w14:textId="77777777" w:rsidR="00BF1545" w:rsidRDefault="00BF1545" w:rsidP="00501CAF"/>
    <w:p w14:paraId="1B2EE1DC" w14:textId="09B5454E" w:rsidR="00BF1545" w:rsidRDefault="00305C7C" w:rsidP="00501CAF">
      <w:pPr>
        <w:rPr>
          <w:b/>
        </w:rPr>
      </w:pPr>
      <w:r w:rsidRPr="00305C7C">
        <w:rPr>
          <w:b/>
        </w:rPr>
        <w:t xml:space="preserve">De </w:t>
      </w:r>
      <w:r w:rsidR="008B3F39">
        <w:rPr>
          <w:b/>
        </w:rPr>
        <w:t>AGB</w:t>
      </w:r>
      <w:r w:rsidR="00FE30E6">
        <w:rPr>
          <w:b/>
        </w:rPr>
        <w:t xml:space="preserve"> </w:t>
      </w:r>
      <w:r w:rsidR="008B3F39">
        <w:rPr>
          <w:b/>
        </w:rPr>
        <w:t>code</w:t>
      </w:r>
      <w:r w:rsidR="00BF1545">
        <w:rPr>
          <w:b/>
        </w:rPr>
        <w:t xml:space="preserve"> van de apotheek</w:t>
      </w:r>
      <w:r w:rsidRPr="00305C7C">
        <w:rPr>
          <w:b/>
        </w:rPr>
        <w:t xml:space="preserve"> klopt niet?</w:t>
      </w:r>
      <w:r w:rsidR="000B279C">
        <w:rPr>
          <w:b/>
        </w:rPr>
        <w:t xml:space="preserve"> </w:t>
      </w:r>
    </w:p>
    <w:p w14:paraId="709B744F" w14:textId="672B785C" w:rsidR="00C018A5" w:rsidRDefault="008B3F39" w:rsidP="00501CAF">
      <w:r>
        <w:lastRenderedPageBreak/>
        <w:t>Soms komt het voor da</w:t>
      </w:r>
      <w:r w:rsidR="007E2187">
        <w:t>t</w:t>
      </w:r>
      <w:r>
        <w:t xml:space="preserve"> </w:t>
      </w:r>
      <w:r w:rsidR="00907633">
        <w:t>de</w:t>
      </w:r>
      <w:r w:rsidR="00FE30E6">
        <w:t xml:space="preserve"> </w:t>
      </w:r>
      <w:r w:rsidR="008D5A3A">
        <w:t>AGB</w:t>
      </w:r>
      <w:r w:rsidR="00907633">
        <w:t xml:space="preserve"> code </w:t>
      </w:r>
      <w:r>
        <w:t xml:space="preserve">die u heeft doorgegeven aan het meetbureau, </w:t>
      </w:r>
      <w:r w:rsidR="007E2187">
        <w:t xml:space="preserve">niet overeenkomt met de AGB code die de zorgverzekeraar hanteert. </w:t>
      </w:r>
      <w:r w:rsidR="00280860" w:rsidRPr="00155279">
        <w:t xml:space="preserve">Bij wisseling van </w:t>
      </w:r>
      <w:r w:rsidR="00C018A5" w:rsidRPr="00155279">
        <w:t>eigenaar verandert ook de AGB</w:t>
      </w:r>
      <w:r w:rsidR="00907633" w:rsidRPr="00155279">
        <w:t xml:space="preserve"> </w:t>
      </w:r>
      <w:r w:rsidR="00C018A5" w:rsidRPr="00155279">
        <w:t>code</w:t>
      </w:r>
      <w:r w:rsidR="00280860" w:rsidRPr="00155279">
        <w:t xml:space="preserve"> van de apotheek</w:t>
      </w:r>
      <w:r w:rsidR="00C018A5" w:rsidRPr="00155279">
        <w:t xml:space="preserve">. Geef dit op tijd door aan </w:t>
      </w:r>
      <w:r w:rsidR="007E2187">
        <w:t xml:space="preserve">het meetbureau en </w:t>
      </w:r>
      <w:r w:rsidR="00C018A5" w:rsidRPr="00155279">
        <w:t>de zorgverzekeraar</w:t>
      </w:r>
      <w:r w:rsidR="007E2187">
        <w:t>.</w:t>
      </w:r>
    </w:p>
    <w:p w14:paraId="16C9EE2B" w14:textId="13093E68" w:rsidR="00E2791A" w:rsidRDefault="00E2791A" w:rsidP="00501CAF"/>
    <w:p w14:paraId="5BC297A6" w14:textId="0A3079B0" w:rsidR="007E2187" w:rsidRDefault="00BF1545" w:rsidP="00BF1545">
      <w:pPr>
        <w:rPr>
          <w:b/>
        </w:rPr>
      </w:pPr>
      <w:r>
        <w:rPr>
          <w:b/>
        </w:rPr>
        <w:t>Wat doe ik als de AGB</w:t>
      </w:r>
      <w:r w:rsidR="00FE30E6">
        <w:rPr>
          <w:b/>
        </w:rPr>
        <w:t xml:space="preserve"> </w:t>
      </w:r>
      <w:r>
        <w:rPr>
          <w:b/>
        </w:rPr>
        <w:t>code van de apotheek is veranderd tijdens de meetperiode?</w:t>
      </w:r>
    </w:p>
    <w:p w14:paraId="5340A5B4" w14:textId="6FEA206E" w:rsidR="00037AD7" w:rsidRDefault="007E2187" w:rsidP="00501CAF">
      <w:r w:rsidRPr="007E2187">
        <w:t>G</w:t>
      </w:r>
      <w:r w:rsidR="00BF1545">
        <w:t>eef dit dan meteen door aan het meetbureau</w:t>
      </w:r>
      <w:r>
        <w:t>.</w:t>
      </w:r>
      <w:r w:rsidRPr="007E2187">
        <w:t xml:space="preserve"> </w:t>
      </w:r>
      <w:r>
        <w:t>De AGB</w:t>
      </w:r>
      <w:r w:rsidR="00FE30E6">
        <w:t xml:space="preserve"> </w:t>
      </w:r>
      <w:r>
        <w:t xml:space="preserve">code moet hetzelfde zijn zoals </w:t>
      </w:r>
      <w:r w:rsidRPr="007E2187">
        <w:t xml:space="preserve">bij </w:t>
      </w:r>
      <w:proofErr w:type="spellStart"/>
      <w:r w:rsidRPr="007E2187">
        <w:t>Vektis</w:t>
      </w:r>
      <w:proofErr w:type="spellEnd"/>
      <w:r w:rsidRPr="007E2187">
        <w:t xml:space="preserve"> is geregistreerd</w:t>
      </w:r>
      <w:r>
        <w:t>.</w:t>
      </w:r>
      <w:r w:rsidR="00686B18">
        <w:t xml:space="preserve"> De zorgverzekeraar ontvangt de resultaten op de oude </w:t>
      </w:r>
      <w:proofErr w:type="spellStart"/>
      <w:r w:rsidR="00686B18">
        <w:t>agbcode</w:t>
      </w:r>
      <w:proofErr w:type="spellEnd"/>
      <w:r w:rsidR="00686B18">
        <w:t xml:space="preserve">. </w:t>
      </w:r>
      <w:r w:rsidR="00CC3660">
        <w:t>Dit kan gevolgen hebben</w:t>
      </w:r>
      <w:r w:rsidR="00686B18">
        <w:t xml:space="preserve">. Neem hierover contact op met </w:t>
      </w:r>
      <w:r w:rsidR="00CC3660">
        <w:t>uw</w:t>
      </w:r>
      <w:r w:rsidR="00686B18">
        <w:t xml:space="preserve"> zorgverzekeraar</w:t>
      </w:r>
      <w:r w:rsidR="00CC3660">
        <w:t>.</w:t>
      </w:r>
    </w:p>
    <w:p w14:paraId="7221C188" w14:textId="77777777" w:rsidR="007E2187" w:rsidRDefault="007E2187" w:rsidP="00501CAF"/>
    <w:p w14:paraId="140A61C4" w14:textId="4ADAF3F8" w:rsidR="00681A17" w:rsidRPr="00681A17" w:rsidRDefault="00681A17" w:rsidP="00501CAF">
      <w:pPr>
        <w:rPr>
          <w:b/>
        </w:rPr>
      </w:pPr>
      <w:r w:rsidRPr="00681A17">
        <w:rPr>
          <w:b/>
        </w:rPr>
        <w:t>Hebben zorgverzekeraar</w:t>
      </w:r>
      <w:r w:rsidR="00907633">
        <w:rPr>
          <w:b/>
        </w:rPr>
        <w:t>s</w:t>
      </w:r>
      <w:r w:rsidRPr="00681A17">
        <w:rPr>
          <w:b/>
        </w:rPr>
        <w:t xml:space="preserve"> inzicht in de antwoorden op openvragen</w:t>
      </w:r>
      <w:r>
        <w:rPr>
          <w:b/>
        </w:rPr>
        <w:t>?</w:t>
      </w:r>
    </w:p>
    <w:p w14:paraId="6D554A48" w14:textId="77777777" w:rsidR="00681A17" w:rsidRDefault="00681A17" w:rsidP="00501CAF">
      <w:r>
        <w:t xml:space="preserve">De antwoorden op de openvragen worden niet </w:t>
      </w:r>
      <w:r w:rsidR="00907633">
        <w:t>op</w:t>
      </w:r>
      <w:r>
        <w:t xml:space="preserve">geleverd aan de zorgverzekeraar of </w:t>
      </w:r>
      <w:r w:rsidR="00907633">
        <w:t>de landelijke verwerker</w:t>
      </w:r>
      <w:r>
        <w:t>. Alleen uw meet</w:t>
      </w:r>
      <w:r w:rsidR="00907633">
        <w:t>bureau</w:t>
      </w:r>
      <w:r>
        <w:t xml:space="preserve"> heeft inzicht in deze antwoorden</w:t>
      </w:r>
      <w:r w:rsidR="002F09EF">
        <w:t xml:space="preserve"> en koppelt deze terug aan de apo</w:t>
      </w:r>
      <w:r w:rsidR="00907633">
        <w:t>theek</w:t>
      </w:r>
      <w:r w:rsidR="002F09EF">
        <w:t>.</w:t>
      </w:r>
    </w:p>
    <w:p w14:paraId="3E3918FE" w14:textId="4F4F9609" w:rsidR="00B15C0C" w:rsidRDefault="00B15C0C" w:rsidP="00501CAF"/>
    <w:p w14:paraId="7D7C0007" w14:textId="77777777" w:rsidR="00686B18" w:rsidRPr="00696868" w:rsidRDefault="00686B18" w:rsidP="00686B18">
      <w:pPr>
        <w:rPr>
          <w:rFonts w:cs="Arial"/>
          <w:b/>
          <w:bCs/>
          <w:sz w:val="20"/>
          <w:szCs w:val="20"/>
        </w:rPr>
      </w:pPr>
      <w:r w:rsidRPr="00696868">
        <w:rPr>
          <w:b/>
          <w:bCs/>
          <w:sz w:val="20"/>
          <w:szCs w:val="20"/>
        </w:rPr>
        <w:t>Hoe komt het dat er in het rapport een andere N voor “ervaringen met eerst uitgifte” wordt genoemd dan de totale N voor de eerst uitgifte?</w:t>
      </w:r>
      <w:r w:rsidRPr="00696868">
        <w:rPr>
          <w:i/>
          <w:iCs/>
          <w:sz w:val="20"/>
          <w:szCs w:val="20"/>
        </w:rPr>
        <w:t xml:space="preserve"> </w:t>
      </w:r>
    </w:p>
    <w:p w14:paraId="191A0DA6" w14:textId="77777777" w:rsidR="00686B18" w:rsidRPr="00696868" w:rsidRDefault="00686B18" w:rsidP="00686B18">
      <w:pPr>
        <w:rPr>
          <w:rFonts w:cs="Arial"/>
          <w:sz w:val="20"/>
          <w:szCs w:val="20"/>
        </w:rPr>
      </w:pPr>
      <w:r w:rsidRPr="00696868">
        <w:rPr>
          <w:rFonts w:cs="Arial"/>
          <w:sz w:val="20"/>
          <w:szCs w:val="20"/>
        </w:rPr>
        <w:t>Het klopt dat een apotheek een lagere N kan hebben dan de gestelde grens op het thema ‘eerste uitgifte’ (45 geldige vragenlijsten) en toch in de benchmark is opgenomen. Dit kan twee redenen hebben:</w:t>
      </w:r>
    </w:p>
    <w:p w14:paraId="178A4B96" w14:textId="77777777" w:rsidR="00686B18" w:rsidRPr="00696868" w:rsidRDefault="00686B18" w:rsidP="00686B18">
      <w:pPr>
        <w:pStyle w:val="Lijstalinea"/>
        <w:numPr>
          <w:ilvl w:val="0"/>
          <w:numId w:val="39"/>
        </w:numPr>
        <w:suppressAutoHyphens w:val="0"/>
        <w:spacing w:line="240" w:lineRule="auto"/>
        <w:ind w:left="426"/>
        <w:contextualSpacing w:val="0"/>
        <w:rPr>
          <w:rFonts w:cs="Arial"/>
          <w:sz w:val="20"/>
          <w:szCs w:val="20"/>
        </w:rPr>
      </w:pPr>
      <w:r w:rsidRPr="00696868">
        <w:rPr>
          <w:rFonts w:cs="Arial"/>
          <w:sz w:val="20"/>
          <w:szCs w:val="20"/>
        </w:rPr>
        <w:t>Minder dan 50% van de vragen op dit thema zijn ingevuld, waardoor er geen score voor die respondent op het thema wordt berekend en meegenomen.</w:t>
      </w:r>
    </w:p>
    <w:p w14:paraId="2F826866" w14:textId="77777777" w:rsidR="00686B18" w:rsidRPr="00696868" w:rsidRDefault="00686B18" w:rsidP="00686B18">
      <w:pPr>
        <w:pStyle w:val="Lijstalinea"/>
        <w:numPr>
          <w:ilvl w:val="0"/>
          <w:numId w:val="39"/>
        </w:numPr>
        <w:suppressAutoHyphens w:val="0"/>
        <w:spacing w:line="240" w:lineRule="auto"/>
        <w:ind w:left="426" w:hanging="426"/>
        <w:contextualSpacing w:val="0"/>
        <w:rPr>
          <w:rFonts w:ascii="Arial" w:hAnsi="Arial" w:cs="Arial"/>
          <w:b/>
          <w:bCs/>
          <w:sz w:val="20"/>
          <w:szCs w:val="20"/>
        </w:rPr>
      </w:pPr>
      <w:r w:rsidRPr="00696868">
        <w:rPr>
          <w:rFonts w:cs="Arial"/>
          <w:sz w:val="20"/>
          <w:szCs w:val="20"/>
        </w:rPr>
        <w:t>Een respondent die aangeeft een eerste uitgifte te hebben gehad heeft geen van de vragen over het thema ‘ervaringen met eerste uitgifte’ ingevuld, maar heeft wel minimaal 5 vragen van de gehele vragenlijst ingevuld (waaronder in ieder geval de casemixvragen over leeftijd, opleiding en ervaren lichamelijke gezondheid). In dat geval telt de respondent wel mee als respondent met een eerste uitgifte, maar zijn er van de vragen onder dat thema geen antwoorden om mee te nemen</w:t>
      </w:r>
      <w:r w:rsidRPr="00696868">
        <w:rPr>
          <w:rFonts w:ascii="Arial" w:hAnsi="Arial" w:cs="Arial"/>
          <w:b/>
          <w:bCs/>
          <w:sz w:val="20"/>
          <w:szCs w:val="20"/>
        </w:rPr>
        <w:t xml:space="preserve">. </w:t>
      </w:r>
    </w:p>
    <w:p w14:paraId="38EBDFA8" w14:textId="77777777" w:rsidR="00686B18" w:rsidRPr="00B15C0C" w:rsidRDefault="00686B18" w:rsidP="00686B18">
      <w:pPr>
        <w:rPr>
          <w:b/>
          <w:bCs/>
        </w:rPr>
      </w:pPr>
    </w:p>
    <w:p w14:paraId="3B3BBADA" w14:textId="77777777" w:rsidR="00686B18" w:rsidRDefault="00686B18" w:rsidP="00501CAF"/>
    <w:p w14:paraId="7EA7CA82" w14:textId="037AD712" w:rsidR="00434DA4" w:rsidRDefault="00B15C0C" w:rsidP="00501CAF">
      <w:r w:rsidRPr="00696868">
        <w:rPr>
          <w:highlight w:val="yellow"/>
        </w:rPr>
        <w:t>HERZIENE VERSIE individuele rapportages</w:t>
      </w:r>
      <w:r>
        <w:t>:</w:t>
      </w:r>
    </w:p>
    <w:p w14:paraId="4713EF97" w14:textId="1A99824B" w:rsidR="00B15C0C" w:rsidRDefault="00B15C0C" w:rsidP="00501CAF"/>
    <w:p w14:paraId="0E2825EE" w14:textId="3835836E" w:rsidR="00B15C0C" w:rsidRDefault="00B15C0C" w:rsidP="00501CAF">
      <w:pPr>
        <w:rPr>
          <w:b/>
          <w:bCs/>
        </w:rPr>
      </w:pPr>
      <w:r w:rsidRPr="00B15C0C">
        <w:rPr>
          <w:b/>
          <w:bCs/>
        </w:rPr>
        <w:t>Waarom is er een Herziene versie verstuurd</w:t>
      </w:r>
      <w:r>
        <w:rPr>
          <w:b/>
          <w:bCs/>
        </w:rPr>
        <w:t>?</w:t>
      </w:r>
    </w:p>
    <w:p w14:paraId="0160C0CB" w14:textId="75C6C4A8" w:rsidR="00B15C0C" w:rsidRPr="00B15C0C" w:rsidRDefault="00B15C0C" w:rsidP="00B15C0C">
      <w:pPr>
        <w:rPr>
          <w:rFonts w:ascii="Corbel" w:hAnsi="Corbel"/>
          <w:sz w:val="20"/>
          <w:szCs w:val="20"/>
        </w:rPr>
      </w:pPr>
      <w:r w:rsidRPr="00B15C0C">
        <w:rPr>
          <w:rFonts w:ascii="Corbel" w:hAnsi="Corbel"/>
          <w:sz w:val="20"/>
          <w:szCs w:val="20"/>
        </w:rPr>
        <w:t xml:space="preserve">Eind september, nadat de benchmarkanalyse was afgerond, is ontdekt dat door één meetbureau een bestand was aangeleverd waarin een fout zat waardoor een aantal records onterecht zijn uitgevallen in de </w:t>
      </w:r>
      <w:proofErr w:type="spellStart"/>
      <w:r w:rsidRPr="00B15C0C">
        <w:rPr>
          <w:rFonts w:ascii="Corbel" w:hAnsi="Corbel"/>
          <w:sz w:val="20"/>
          <w:szCs w:val="20"/>
        </w:rPr>
        <w:t>schoning</w:t>
      </w:r>
      <w:proofErr w:type="spellEnd"/>
      <w:r w:rsidRPr="00B15C0C">
        <w:rPr>
          <w:rFonts w:ascii="Corbel" w:hAnsi="Corbel"/>
          <w:sz w:val="20"/>
          <w:szCs w:val="20"/>
        </w:rPr>
        <w:t xml:space="preserve">. Hierdoor voldeden 44 apotheken (onterecht) niet aan de eisen van de minimale respons. Daarnaast waren daardoor scores van een groot aantal apotheken niet op alle respondenten gebaseerd. Daarom is door de zorgverzekeraars en ZN gezamenlijk besloten om een nieuwe benchmarkanalyse uit te voeren. </w:t>
      </w:r>
    </w:p>
    <w:p w14:paraId="77FFD6C5" w14:textId="6573570B" w:rsidR="00B15C0C" w:rsidRDefault="00B15C0C" w:rsidP="00501CAF">
      <w:pPr>
        <w:rPr>
          <w:b/>
          <w:bCs/>
        </w:rPr>
      </w:pPr>
    </w:p>
    <w:p w14:paraId="7A94B5DE" w14:textId="4A1BADFF" w:rsidR="00B15C0C" w:rsidRDefault="00B15C0C" w:rsidP="00B15C0C">
      <w:pPr>
        <w:rPr>
          <w:rFonts w:ascii="Calibri" w:hAnsi="Calibri"/>
          <w:sz w:val="20"/>
          <w:szCs w:val="20"/>
          <w:lang w:eastAsia="nl-NL"/>
        </w:rPr>
      </w:pPr>
      <w:r>
        <w:rPr>
          <w:b/>
          <w:bCs/>
        </w:rPr>
        <w:t>Wat is er veranderd?</w:t>
      </w:r>
      <w:r>
        <w:rPr>
          <w:b/>
          <w:bCs/>
        </w:rPr>
        <w:br/>
      </w:r>
      <w:r>
        <w:rPr>
          <w:sz w:val="20"/>
          <w:szCs w:val="20"/>
        </w:rPr>
        <w:t xml:space="preserve">De wijziging heeft ertoe geleid dat individuele scores van verschillende apotheken en het landelijk gemiddelde per vraag is veranderd. Dit kan inhouden dat enkele van de toegekende sterren zijn veranderd. </w:t>
      </w:r>
      <w:bookmarkStart w:id="1" w:name="_GoBack"/>
      <w:bookmarkEnd w:id="1"/>
    </w:p>
    <w:p w14:paraId="14DF1E23" w14:textId="3F60CE1F" w:rsidR="00B15C0C" w:rsidRDefault="00B15C0C" w:rsidP="00501CAF"/>
    <w:p w14:paraId="7FD05A31" w14:textId="28E18C26" w:rsidR="00B15C0C" w:rsidRDefault="00B15C0C" w:rsidP="00501CAF">
      <w:pPr>
        <w:rPr>
          <w:b/>
          <w:bCs/>
        </w:rPr>
      </w:pPr>
      <w:r w:rsidRPr="00B15C0C">
        <w:rPr>
          <w:b/>
          <w:bCs/>
        </w:rPr>
        <w:t>Heeft dit gevolgen voor mijn contract met de zorgverzekeraar?</w:t>
      </w:r>
    </w:p>
    <w:p w14:paraId="6FCA5B0E" w14:textId="68B7A05B" w:rsidR="00B15C0C" w:rsidRDefault="00B15C0C" w:rsidP="00501CAF">
      <w:pPr>
        <w:rPr>
          <w:sz w:val="20"/>
          <w:szCs w:val="20"/>
        </w:rPr>
      </w:pPr>
      <w:r>
        <w:rPr>
          <w:sz w:val="20"/>
          <w:szCs w:val="20"/>
        </w:rPr>
        <w:t xml:space="preserve">De meeste zorgverzekeraars hadden de resultaten nog niet verwerkt. </w:t>
      </w:r>
      <w:r w:rsidR="00686B18">
        <w:rPr>
          <w:sz w:val="20"/>
          <w:szCs w:val="20"/>
        </w:rPr>
        <w:t>Een enkele</w:t>
      </w:r>
      <w:r>
        <w:rPr>
          <w:sz w:val="20"/>
          <w:szCs w:val="20"/>
        </w:rPr>
        <w:t xml:space="preserve"> zorgverzekeraar had</w:t>
      </w:r>
      <w:r w:rsidR="00686B18">
        <w:rPr>
          <w:sz w:val="20"/>
          <w:szCs w:val="20"/>
        </w:rPr>
        <w:t xml:space="preserve"> </w:t>
      </w:r>
      <w:r>
        <w:rPr>
          <w:sz w:val="20"/>
          <w:szCs w:val="20"/>
        </w:rPr>
        <w:t>dit wel gedaan.  De</w:t>
      </w:r>
      <w:r>
        <w:rPr>
          <w:color w:val="FF0000"/>
          <w:sz w:val="20"/>
          <w:szCs w:val="20"/>
        </w:rPr>
        <w:t xml:space="preserve"> </w:t>
      </w:r>
      <w:r>
        <w:rPr>
          <w:sz w:val="20"/>
          <w:szCs w:val="20"/>
        </w:rPr>
        <w:t xml:space="preserve">eventuele gevolgen </w:t>
      </w:r>
      <w:r w:rsidR="004D4D14">
        <w:rPr>
          <w:sz w:val="20"/>
          <w:szCs w:val="20"/>
        </w:rPr>
        <w:t xml:space="preserve">van de wijziging </w:t>
      </w:r>
      <w:r>
        <w:rPr>
          <w:sz w:val="20"/>
          <w:szCs w:val="20"/>
        </w:rPr>
        <w:t>worden door uw zorgverzekeraar gecommuniceerd.</w:t>
      </w:r>
    </w:p>
    <w:p w14:paraId="16353250" w14:textId="11D7DEE3" w:rsidR="0097244B" w:rsidRDefault="0097244B" w:rsidP="00501CAF">
      <w:pPr>
        <w:rPr>
          <w:sz w:val="20"/>
          <w:szCs w:val="20"/>
        </w:rPr>
      </w:pPr>
    </w:p>
    <w:sectPr w:rsidR="0097244B" w:rsidSect="005F5324">
      <w:headerReference w:type="even" r:id="rId11"/>
      <w:footerReference w:type="even" r:id="rId12"/>
      <w:footerReference w:type="default" r:id="rId13"/>
      <w:footerReference w:type="first" r:id="rId14"/>
      <w:pgSz w:w="11899" w:h="16838" w:code="9"/>
      <w:pgMar w:top="426" w:right="1418" w:bottom="426" w:left="1741" w:header="1202" w:footer="286"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77D9" w14:textId="77777777" w:rsidR="00237712" w:rsidRDefault="00237712">
      <w:r>
        <w:separator/>
      </w:r>
    </w:p>
    <w:p w14:paraId="2EED8CC9" w14:textId="77777777" w:rsidR="00237712" w:rsidRDefault="00237712"/>
    <w:p w14:paraId="6A3EC366" w14:textId="77777777" w:rsidR="00237712" w:rsidRDefault="00237712"/>
  </w:endnote>
  <w:endnote w:type="continuationSeparator" w:id="0">
    <w:p w14:paraId="625DB915" w14:textId="77777777" w:rsidR="00237712" w:rsidRDefault="00237712">
      <w:r>
        <w:continuationSeparator/>
      </w:r>
    </w:p>
    <w:p w14:paraId="409244A7" w14:textId="77777777" w:rsidR="00237712" w:rsidRDefault="00237712"/>
    <w:p w14:paraId="46609555" w14:textId="77777777" w:rsidR="00237712" w:rsidRDefault="0023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36A5" w14:textId="77777777" w:rsidR="00593D04" w:rsidRDefault="00593D04">
    <w:pPr>
      <w:pStyle w:val="Voettekst"/>
    </w:pPr>
  </w:p>
  <w:p w14:paraId="05BA2EA3" w14:textId="77777777" w:rsidR="00593D04" w:rsidRDefault="00593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ook w:val="04A0" w:firstRow="1" w:lastRow="0" w:firstColumn="1" w:lastColumn="0" w:noHBand="0" w:noVBand="1"/>
    </w:tblPr>
    <w:tblGrid>
      <w:gridCol w:w="136"/>
      <w:gridCol w:w="580"/>
      <w:gridCol w:w="668"/>
      <w:gridCol w:w="377"/>
      <w:gridCol w:w="340"/>
      <w:gridCol w:w="329"/>
      <w:gridCol w:w="329"/>
      <w:gridCol w:w="329"/>
      <w:gridCol w:w="329"/>
      <w:gridCol w:w="329"/>
      <w:gridCol w:w="329"/>
      <w:gridCol w:w="327"/>
      <w:gridCol w:w="329"/>
      <w:gridCol w:w="329"/>
      <w:gridCol w:w="329"/>
      <w:gridCol w:w="329"/>
      <w:gridCol w:w="329"/>
      <w:gridCol w:w="329"/>
      <w:gridCol w:w="328"/>
      <w:gridCol w:w="328"/>
      <w:gridCol w:w="329"/>
      <w:gridCol w:w="329"/>
      <w:gridCol w:w="329"/>
      <w:gridCol w:w="329"/>
      <w:gridCol w:w="392"/>
    </w:tblGrid>
    <w:tr w:rsidR="005F5324" w:rsidRPr="005549F7" w14:paraId="2109BEA1" w14:textId="77777777" w:rsidTr="005F5324">
      <w:tc>
        <w:tcPr>
          <w:tcW w:w="142" w:type="dxa"/>
          <w:vAlign w:val="bottom"/>
        </w:tcPr>
        <w:p w14:paraId="57B5795C" w14:textId="77777777" w:rsidR="005F5324" w:rsidRPr="005549F7" w:rsidRDefault="005F5324" w:rsidP="00593D04">
          <w:pPr>
            <w:pStyle w:val="Voettekst"/>
          </w:pPr>
        </w:p>
      </w:tc>
      <w:tc>
        <w:tcPr>
          <w:tcW w:w="593" w:type="dxa"/>
        </w:tcPr>
        <w:p w14:paraId="67FD94D0" w14:textId="0CC978C7" w:rsidR="005F5324" w:rsidRDefault="005F5324" w:rsidP="005F5324">
          <w:pPr>
            <w:pStyle w:val="Voettekst"/>
          </w:pPr>
        </w:p>
      </w:tc>
      <w:tc>
        <w:tcPr>
          <w:tcW w:w="347" w:type="dxa"/>
        </w:tcPr>
        <w:p w14:paraId="0642D9F7" w14:textId="77777777" w:rsidR="005F5324" w:rsidRPr="005549F7" w:rsidRDefault="005F5324" w:rsidP="00172424">
          <w:pPr>
            <w:pStyle w:val="Voettekst"/>
            <w:jc w:val="right"/>
          </w:pPr>
        </w:p>
      </w:tc>
      <w:tc>
        <w:tcPr>
          <w:tcW w:w="347" w:type="dxa"/>
        </w:tcPr>
        <w:p w14:paraId="4DB08982" w14:textId="77777777" w:rsidR="005F5324" w:rsidRPr="005549F7" w:rsidRDefault="005F5324" w:rsidP="00172424">
          <w:pPr>
            <w:pStyle w:val="Voettekst"/>
            <w:jc w:val="right"/>
          </w:pPr>
        </w:p>
      </w:tc>
      <w:tc>
        <w:tcPr>
          <w:tcW w:w="347" w:type="dxa"/>
        </w:tcPr>
        <w:p w14:paraId="08982396" w14:textId="77777777" w:rsidR="005F5324" w:rsidRPr="005549F7" w:rsidRDefault="005F5324" w:rsidP="00172424">
          <w:pPr>
            <w:pStyle w:val="Voettekst"/>
            <w:jc w:val="right"/>
          </w:pPr>
        </w:p>
      </w:tc>
      <w:tc>
        <w:tcPr>
          <w:tcW w:w="346" w:type="dxa"/>
        </w:tcPr>
        <w:p w14:paraId="4F99DF6C" w14:textId="77777777" w:rsidR="005F5324" w:rsidRPr="005549F7" w:rsidRDefault="005F5324" w:rsidP="00172424">
          <w:pPr>
            <w:pStyle w:val="Voettekst"/>
            <w:jc w:val="right"/>
          </w:pPr>
        </w:p>
      </w:tc>
      <w:tc>
        <w:tcPr>
          <w:tcW w:w="347" w:type="dxa"/>
        </w:tcPr>
        <w:p w14:paraId="5D1D1956" w14:textId="77777777" w:rsidR="005F5324" w:rsidRPr="005549F7" w:rsidRDefault="005F5324" w:rsidP="00172424">
          <w:pPr>
            <w:pStyle w:val="Voettekst"/>
            <w:jc w:val="right"/>
          </w:pPr>
        </w:p>
      </w:tc>
      <w:tc>
        <w:tcPr>
          <w:tcW w:w="346" w:type="dxa"/>
        </w:tcPr>
        <w:p w14:paraId="4061CFAF" w14:textId="77777777" w:rsidR="005F5324" w:rsidRPr="005549F7" w:rsidRDefault="005F5324" w:rsidP="00172424">
          <w:pPr>
            <w:pStyle w:val="Voettekst"/>
            <w:jc w:val="right"/>
          </w:pPr>
        </w:p>
      </w:tc>
      <w:tc>
        <w:tcPr>
          <w:tcW w:w="346" w:type="dxa"/>
        </w:tcPr>
        <w:p w14:paraId="03694571" w14:textId="77777777" w:rsidR="005F5324" w:rsidRPr="005549F7" w:rsidRDefault="005F5324" w:rsidP="00172424">
          <w:pPr>
            <w:pStyle w:val="Voettekst"/>
            <w:jc w:val="right"/>
          </w:pPr>
        </w:p>
      </w:tc>
      <w:tc>
        <w:tcPr>
          <w:tcW w:w="345" w:type="dxa"/>
        </w:tcPr>
        <w:p w14:paraId="7899C3DC" w14:textId="77777777" w:rsidR="005F5324" w:rsidRPr="005549F7" w:rsidRDefault="005F5324" w:rsidP="00172424">
          <w:pPr>
            <w:pStyle w:val="Voettekst"/>
            <w:jc w:val="right"/>
          </w:pPr>
        </w:p>
      </w:tc>
      <w:tc>
        <w:tcPr>
          <w:tcW w:w="345" w:type="dxa"/>
        </w:tcPr>
        <w:p w14:paraId="3DFBB786" w14:textId="77777777" w:rsidR="005F5324" w:rsidRPr="005549F7" w:rsidRDefault="005F5324" w:rsidP="00172424">
          <w:pPr>
            <w:pStyle w:val="Voettekst"/>
            <w:jc w:val="right"/>
          </w:pPr>
        </w:p>
      </w:tc>
      <w:tc>
        <w:tcPr>
          <w:tcW w:w="343" w:type="dxa"/>
        </w:tcPr>
        <w:p w14:paraId="7CBC5908" w14:textId="77777777" w:rsidR="005F5324" w:rsidRPr="005549F7" w:rsidRDefault="005F5324" w:rsidP="00172424">
          <w:pPr>
            <w:pStyle w:val="Voettekst"/>
            <w:jc w:val="right"/>
          </w:pPr>
        </w:p>
      </w:tc>
      <w:tc>
        <w:tcPr>
          <w:tcW w:w="345" w:type="dxa"/>
        </w:tcPr>
        <w:p w14:paraId="60B08170" w14:textId="77777777" w:rsidR="005F5324" w:rsidRPr="005549F7" w:rsidRDefault="005F5324" w:rsidP="00172424">
          <w:pPr>
            <w:pStyle w:val="Voettekst"/>
            <w:jc w:val="right"/>
          </w:pPr>
        </w:p>
      </w:tc>
      <w:tc>
        <w:tcPr>
          <w:tcW w:w="345" w:type="dxa"/>
        </w:tcPr>
        <w:p w14:paraId="6E629780" w14:textId="77777777" w:rsidR="005F5324" w:rsidRPr="005549F7" w:rsidRDefault="005F5324" w:rsidP="00172424">
          <w:pPr>
            <w:pStyle w:val="Voettekst"/>
            <w:jc w:val="right"/>
          </w:pPr>
        </w:p>
      </w:tc>
      <w:tc>
        <w:tcPr>
          <w:tcW w:w="345" w:type="dxa"/>
        </w:tcPr>
        <w:p w14:paraId="575B0654" w14:textId="77777777" w:rsidR="005F5324" w:rsidRPr="005549F7" w:rsidRDefault="005F5324" w:rsidP="00172424">
          <w:pPr>
            <w:pStyle w:val="Voettekst"/>
            <w:jc w:val="right"/>
          </w:pPr>
        </w:p>
      </w:tc>
      <w:tc>
        <w:tcPr>
          <w:tcW w:w="345" w:type="dxa"/>
        </w:tcPr>
        <w:p w14:paraId="5A0EB608" w14:textId="77777777" w:rsidR="005F5324" w:rsidRPr="005549F7" w:rsidRDefault="005F5324" w:rsidP="00172424">
          <w:pPr>
            <w:pStyle w:val="Voettekst"/>
            <w:jc w:val="right"/>
          </w:pPr>
        </w:p>
      </w:tc>
      <w:tc>
        <w:tcPr>
          <w:tcW w:w="345" w:type="dxa"/>
        </w:tcPr>
        <w:p w14:paraId="016A31DE" w14:textId="77777777" w:rsidR="005F5324" w:rsidRPr="005549F7" w:rsidRDefault="005F5324" w:rsidP="00172424">
          <w:pPr>
            <w:pStyle w:val="Voettekst"/>
            <w:jc w:val="right"/>
          </w:pPr>
        </w:p>
      </w:tc>
      <w:tc>
        <w:tcPr>
          <w:tcW w:w="345" w:type="dxa"/>
        </w:tcPr>
        <w:p w14:paraId="6207C6C5" w14:textId="77777777" w:rsidR="005F5324" w:rsidRPr="005549F7" w:rsidRDefault="005F5324" w:rsidP="00172424">
          <w:pPr>
            <w:pStyle w:val="Voettekst"/>
            <w:jc w:val="right"/>
          </w:pPr>
        </w:p>
      </w:tc>
      <w:tc>
        <w:tcPr>
          <w:tcW w:w="344" w:type="dxa"/>
        </w:tcPr>
        <w:p w14:paraId="5F616B74" w14:textId="77777777" w:rsidR="005F5324" w:rsidRPr="005549F7" w:rsidRDefault="005F5324" w:rsidP="00172424">
          <w:pPr>
            <w:pStyle w:val="Voettekst"/>
            <w:jc w:val="right"/>
          </w:pPr>
        </w:p>
      </w:tc>
      <w:tc>
        <w:tcPr>
          <w:tcW w:w="344" w:type="dxa"/>
        </w:tcPr>
        <w:p w14:paraId="3764180F" w14:textId="77777777" w:rsidR="005F5324" w:rsidRPr="005549F7" w:rsidRDefault="005F5324" w:rsidP="00172424">
          <w:pPr>
            <w:pStyle w:val="Voettekst"/>
            <w:jc w:val="right"/>
          </w:pPr>
        </w:p>
      </w:tc>
      <w:tc>
        <w:tcPr>
          <w:tcW w:w="345" w:type="dxa"/>
        </w:tcPr>
        <w:p w14:paraId="15FBC5E7" w14:textId="77777777" w:rsidR="005F5324" w:rsidRPr="005549F7" w:rsidRDefault="005F5324" w:rsidP="00172424">
          <w:pPr>
            <w:pStyle w:val="Voettekst"/>
            <w:jc w:val="right"/>
          </w:pPr>
        </w:p>
      </w:tc>
      <w:tc>
        <w:tcPr>
          <w:tcW w:w="345" w:type="dxa"/>
        </w:tcPr>
        <w:p w14:paraId="76E3E936" w14:textId="77777777" w:rsidR="005F5324" w:rsidRPr="005549F7" w:rsidRDefault="005F5324" w:rsidP="00172424">
          <w:pPr>
            <w:pStyle w:val="Voettekst"/>
            <w:jc w:val="right"/>
          </w:pPr>
        </w:p>
      </w:tc>
      <w:tc>
        <w:tcPr>
          <w:tcW w:w="345" w:type="dxa"/>
        </w:tcPr>
        <w:p w14:paraId="2076A299" w14:textId="77777777" w:rsidR="005F5324" w:rsidRPr="005549F7" w:rsidRDefault="005F5324" w:rsidP="00172424">
          <w:pPr>
            <w:pStyle w:val="Voettekst"/>
            <w:jc w:val="right"/>
          </w:pPr>
        </w:p>
      </w:tc>
      <w:tc>
        <w:tcPr>
          <w:tcW w:w="345" w:type="dxa"/>
        </w:tcPr>
        <w:p w14:paraId="0248834E" w14:textId="77777777" w:rsidR="005F5324" w:rsidRPr="005549F7" w:rsidRDefault="005F5324" w:rsidP="00172424">
          <w:pPr>
            <w:pStyle w:val="Voettekst"/>
            <w:jc w:val="right"/>
          </w:pPr>
        </w:p>
      </w:tc>
      <w:tc>
        <w:tcPr>
          <w:tcW w:w="408" w:type="dxa"/>
          <w:vAlign w:val="bottom"/>
        </w:tcPr>
        <w:p w14:paraId="32E1F1E5" w14:textId="77777777" w:rsidR="005F5324" w:rsidRPr="005549F7" w:rsidRDefault="005F5324" w:rsidP="00172424">
          <w:pPr>
            <w:pStyle w:val="Voettekst"/>
            <w:jc w:val="right"/>
          </w:pPr>
        </w:p>
      </w:tc>
    </w:tr>
    <w:tr w:rsidR="005F5324" w:rsidRPr="005549F7" w14:paraId="7DFB157A" w14:textId="77777777" w:rsidTr="005F5324">
      <w:tc>
        <w:tcPr>
          <w:tcW w:w="142" w:type="dxa"/>
          <w:vAlign w:val="bottom"/>
        </w:tcPr>
        <w:p w14:paraId="4070EB7F" w14:textId="77777777" w:rsidR="005F5324" w:rsidRPr="005549F7" w:rsidRDefault="005F5324" w:rsidP="00593D04">
          <w:pPr>
            <w:pStyle w:val="Voettekst"/>
          </w:pPr>
        </w:p>
      </w:tc>
      <w:tc>
        <w:tcPr>
          <w:tcW w:w="593" w:type="dxa"/>
        </w:tcPr>
        <w:p w14:paraId="5801E977" w14:textId="7CDAD73D" w:rsidR="005F5324" w:rsidRPr="005549F7" w:rsidRDefault="005F5324" w:rsidP="005F5324">
          <w:pPr>
            <w:pStyle w:val="Voettekst"/>
          </w:pPr>
          <w:r>
            <w:t xml:space="preserve">Q&amp;A        </w:t>
          </w:r>
        </w:p>
      </w:tc>
      <w:tc>
        <w:tcPr>
          <w:tcW w:w="347" w:type="dxa"/>
        </w:tcPr>
        <w:p w14:paraId="5D4A0B97" w14:textId="58CC0A3B" w:rsidR="005F5324" w:rsidRPr="005549F7" w:rsidRDefault="005F5324" w:rsidP="005F5324">
          <w:pPr>
            <w:pStyle w:val="Voettekst"/>
          </w:pPr>
          <w:r>
            <w:t xml:space="preserve">Farmacie      </w:t>
          </w:r>
        </w:p>
      </w:tc>
      <w:tc>
        <w:tcPr>
          <w:tcW w:w="347" w:type="dxa"/>
        </w:tcPr>
        <w:p w14:paraId="581E3900" w14:textId="3B719688" w:rsidR="005F5324" w:rsidRPr="005549F7" w:rsidRDefault="005F5324" w:rsidP="00172424">
          <w:pPr>
            <w:pStyle w:val="Voettekst"/>
            <w:jc w:val="right"/>
          </w:pPr>
          <w:r>
            <w:t>2019</w:t>
          </w:r>
        </w:p>
      </w:tc>
      <w:tc>
        <w:tcPr>
          <w:tcW w:w="347" w:type="dxa"/>
        </w:tcPr>
        <w:p w14:paraId="0B6DE126" w14:textId="050666DF" w:rsidR="005F5324" w:rsidRPr="005549F7" w:rsidRDefault="005F5324" w:rsidP="00172424">
          <w:pPr>
            <w:pStyle w:val="Voettekst"/>
            <w:jc w:val="right"/>
          </w:pPr>
          <w:r>
            <w:t>V</w:t>
          </w:r>
          <w:r w:rsidR="008E5E91">
            <w:t>2</w:t>
          </w:r>
        </w:p>
      </w:tc>
      <w:tc>
        <w:tcPr>
          <w:tcW w:w="346" w:type="dxa"/>
        </w:tcPr>
        <w:p w14:paraId="03F87FFE" w14:textId="54744452" w:rsidR="005F5324" w:rsidRPr="005549F7" w:rsidRDefault="005F5324" w:rsidP="00172424">
          <w:pPr>
            <w:pStyle w:val="Voettekst"/>
            <w:jc w:val="right"/>
          </w:pPr>
        </w:p>
      </w:tc>
      <w:tc>
        <w:tcPr>
          <w:tcW w:w="347" w:type="dxa"/>
        </w:tcPr>
        <w:p w14:paraId="758717F6" w14:textId="06DDBF17" w:rsidR="005F5324" w:rsidRPr="005549F7" w:rsidRDefault="005F5324" w:rsidP="00172424">
          <w:pPr>
            <w:pStyle w:val="Voettekst"/>
            <w:jc w:val="right"/>
          </w:pPr>
        </w:p>
      </w:tc>
      <w:tc>
        <w:tcPr>
          <w:tcW w:w="346" w:type="dxa"/>
        </w:tcPr>
        <w:p w14:paraId="7DA97448" w14:textId="664EBBCA" w:rsidR="005F5324" w:rsidRPr="005549F7" w:rsidRDefault="005F5324" w:rsidP="00172424">
          <w:pPr>
            <w:pStyle w:val="Voettekst"/>
            <w:jc w:val="right"/>
          </w:pPr>
        </w:p>
      </w:tc>
      <w:tc>
        <w:tcPr>
          <w:tcW w:w="346" w:type="dxa"/>
        </w:tcPr>
        <w:p w14:paraId="74C35200" w14:textId="2960B26B" w:rsidR="005F5324" w:rsidRPr="005549F7" w:rsidRDefault="005F5324" w:rsidP="00172424">
          <w:pPr>
            <w:pStyle w:val="Voettekst"/>
            <w:jc w:val="right"/>
          </w:pPr>
        </w:p>
      </w:tc>
      <w:tc>
        <w:tcPr>
          <w:tcW w:w="345" w:type="dxa"/>
        </w:tcPr>
        <w:p w14:paraId="69881130" w14:textId="51CB0673" w:rsidR="005F5324" w:rsidRPr="005549F7" w:rsidRDefault="005F5324" w:rsidP="00172424">
          <w:pPr>
            <w:pStyle w:val="Voettekst"/>
            <w:jc w:val="right"/>
          </w:pPr>
        </w:p>
      </w:tc>
      <w:tc>
        <w:tcPr>
          <w:tcW w:w="345" w:type="dxa"/>
        </w:tcPr>
        <w:p w14:paraId="2FB83161" w14:textId="44F441AB" w:rsidR="005F5324" w:rsidRPr="005549F7" w:rsidRDefault="005F5324" w:rsidP="00172424">
          <w:pPr>
            <w:pStyle w:val="Voettekst"/>
            <w:jc w:val="right"/>
          </w:pPr>
        </w:p>
      </w:tc>
      <w:tc>
        <w:tcPr>
          <w:tcW w:w="343" w:type="dxa"/>
        </w:tcPr>
        <w:p w14:paraId="12DFFDFC" w14:textId="70921839" w:rsidR="005F5324" w:rsidRPr="005549F7" w:rsidRDefault="005F5324" w:rsidP="00172424">
          <w:pPr>
            <w:pStyle w:val="Voettekst"/>
            <w:jc w:val="right"/>
          </w:pPr>
        </w:p>
      </w:tc>
      <w:tc>
        <w:tcPr>
          <w:tcW w:w="345" w:type="dxa"/>
        </w:tcPr>
        <w:p w14:paraId="2B571F08" w14:textId="642C4F02" w:rsidR="005F5324" w:rsidRPr="005549F7" w:rsidRDefault="005F5324" w:rsidP="00172424">
          <w:pPr>
            <w:pStyle w:val="Voettekst"/>
            <w:jc w:val="right"/>
          </w:pPr>
        </w:p>
      </w:tc>
      <w:tc>
        <w:tcPr>
          <w:tcW w:w="345" w:type="dxa"/>
        </w:tcPr>
        <w:p w14:paraId="091411A5" w14:textId="7E4B570A" w:rsidR="005F5324" w:rsidRPr="005549F7" w:rsidRDefault="005F5324" w:rsidP="00172424">
          <w:pPr>
            <w:pStyle w:val="Voettekst"/>
            <w:jc w:val="right"/>
          </w:pPr>
        </w:p>
      </w:tc>
      <w:tc>
        <w:tcPr>
          <w:tcW w:w="345" w:type="dxa"/>
        </w:tcPr>
        <w:p w14:paraId="41403CB5" w14:textId="3717047D" w:rsidR="005F5324" w:rsidRPr="005549F7" w:rsidRDefault="005F5324" w:rsidP="00172424">
          <w:pPr>
            <w:pStyle w:val="Voettekst"/>
            <w:jc w:val="right"/>
          </w:pPr>
        </w:p>
      </w:tc>
      <w:tc>
        <w:tcPr>
          <w:tcW w:w="345" w:type="dxa"/>
        </w:tcPr>
        <w:p w14:paraId="56A8CD6A" w14:textId="63F4CBED" w:rsidR="005F5324" w:rsidRPr="005549F7" w:rsidRDefault="005F5324" w:rsidP="00172424">
          <w:pPr>
            <w:pStyle w:val="Voettekst"/>
            <w:jc w:val="right"/>
          </w:pPr>
        </w:p>
      </w:tc>
      <w:tc>
        <w:tcPr>
          <w:tcW w:w="345" w:type="dxa"/>
        </w:tcPr>
        <w:p w14:paraId="7FF30204" w14:textId="1A735C4E" w:rsidR="005F5324" w:rsidRPr="005549F7" w:rsidRDefault="005F5324" w:rsidP="00172424">
          <w:pPr>
            <w:pStyle w:val="Voettekst"/>
            <w:jc w:val="right"/>
          </w:pPr>
        </w:p>
      </w:tc>
      <w:tc>
        <w:tcPr>
          <w:tcW w:w="345" w:type="dxa"/>
        </w:tcPr>
        <w:p w14:paraId="61EC0031" w14:textId="1A63C115" w:rsidR="005F5324" w:rsidRPr="005549F7" w:rsidRDefault="005F5324" w:rsidP="00172424">
          <w:pPr>
            <w:pStyle w:val="Voettekst"/>
            <w:jc w:val="right"/>
          </w:pPr>
        </w:p>
      </w:tc>
      <w:tc>
        <w:tcPr>
          <w:tcW w:w="344" w:type="dxa"/>
        </w:tcPr>
        <w:p w14:paraId="5BF595C2" w14:textId="1F60DC31" w:rsidR="005F5324" w:rsidRPr="005549F7" w:rsidRDefault="005F5324" w:rsidP="00172424">
          <w:pPr>
            <w:pStyle w:val="Voettekst"/>
            <w:jc w:val="right"/>
          </w:pPr>
        </w:p>
      </w:tc>
      <w:tc>
        <w:tcPr>
          <w:tcW w:w="344" w:type="dxa"/>
        </w:tcPr>
        <w:p w14:paraId="2C716953" w14:textId="04F23C07" w:rsidR="005F5324" w:rsidRPr="005549F7" w:rsidRDefault="005F5324" w:rsidP="00172424">
          <w:pPr>
            <w:pStyle w:val="Voettekst"/>
            <w:jc w:val="right"/>
          </w:pPr>
        </w:p>
      </w:tc>
      <w:tc>
        <w:tcPr>
          <w:tcW w:w="345" w:type="dxa"/>
        </w:tcPr>
        <w:p w14:paraId="5487E0A6" w14:textId="1DF3C8F7" w:rsidR="005F5324" w:rsidRPr="005549F7" w:rsidRDefault="005F5324" w:rsidP="00172424">
          <w:pPr>
            <w:pStyle w:val="Voettekst"/>
            <w:jc w:val="right"/>
          </w:pPr>
        </w:p>
      </w:tc>
      <w:tc>
        <w:tcPr>
          <w:tcW w:w="345" w:type="dxa"/>
        </w:tcPr>
        <w:p w14:paraId="6C3469B5" w14:textId="16B262E0" w:rsidR="005F5324" w:rsidRPr="005549F7" w:rsidRDefault="005F5324" w:rsidP="00172424">
          <w:pPr>
            <w:pStyle w:val="Voettekst"/>
            <w:jc w:val="right"/>
          </w:pPr>
        </w:p>
      </w:tc>
      <w:tc>
        <w:tcPr>
          <w:tcW w:w="345" w:type="dxa"/>
        </w:tcPr>
        <w:p w14:paraId="691C509A" w14:textId="1D8AADA6" w:rsidR="005F5324" w:rsidRPr="005549F7" w:rsidRDefault="005F5324" w:rsidP="00172424">
          <w:pPr>
            <w:pStyle w:val="Voettekst"/>
            <w:jc w:val="right"/>
          </w:pPr>
        </w:p>
      </w:tc>
      <w:tc>
        <w:tcPr>
          <w:tcW w:w="345" w:type="dxa"/>
        </w:tcPr>
        <w:p w14:paraId="69082740" w14:textId="57FB91FC" w:rsidR="005F5324" w:rsidRPr="005549F7" w:rsidRDefault="005F5324" w:rsidP="00172424">
          <w:pPr>
            <w:pStyle w:val="Voettekst"/>
            <w:jc w:val="right"/>
          </w:pPr>
        </w:p>
      </w:tc>
      <w:tc>
        <w:tcPr>
          <w:tcW w:w="408" w:type="dxa"/>
          <w:vAlign w:val="bottom"/>
        </w:tcPr>
        <w:p w14:paraId="47074BFD" w14:textId="13A2D669" w:rsidR="005F5324" w:rsidRPr="005549F7" w:rsidRDefault="005F5324" w:rsidP="00172424">
          <w:pPr>
            <w:pStyle w:val="Voettekst"/>
            <w:jc w:val="right"/>
          </w:pPr>
          <w:r w:rsidRPr="005549F7">
            <w:fldChar w:fldCharType="begin"/>
          </w:r>
          <w:r w:rsidRPr="005549F7">
            <w:instrText xml:space="preserve"> page </w:instrText>
          </w:r>
          <w:r w:rsidRPr="005549F7">
            <w:fldChar w:fldCharType="separate"/>
          </w:r>
          <w:r>
            <w:rPr>
              <w:noProof/>
            </w:rPr>
            <w:t>4</w:t>
          </w:r>
          <w:r w:rsidRPr="005549F7">
            <w:fldChar w:fldCharType="end"/>
          </w:r>
          <w:r w:rsidRPr="005549F7">
            <w:t>/</w:t>
          </w:r>
          <w:r>
            <w:rPr>
              <w:noProof/>
            </w:rPr>
            <w:fldChar w:fldCharType="begin"/>
          </w:r>
          <w:r>
            <w:rPr>
              <w:noProof/>
            </w:rPr>
            <w:instrText xml:space="preserve"> numpages </w:instrText>
          </w:r>
          <w:r>
            <w:rPr>
              <w:noProof/>
            </w:rPr>
            <w:fldChar w:fldCharType="separate"/>
          </w:r>
          <w:r>
            <w:rPr>
              <w:noProof/>
            </w:rPr>
            <w:t>4</w:t>
          </w:r>
          <w:r>
            <w:rPr>
              <w:noProof/>
            </w:rPr>
            <w:fldChar w:fldCharType="end"/>
          </w:r>
        </w:p>
      </w:tc>
    </w:tr>
    <w:tr w:rsidR="005F5324" w:rsidRPr="005549F7" w14:paraId="4B598DC5" w14:textId="77777777" w:rsidTr="005F5324">
      <w:tc>
        <w:tcPr>
          <w:tcW w:w="142" w:type="dxa"/>
          <w:vAlign w:val="bottom"/>
        </w:tcPr>
        <w:p w14:paraId="7CF3DBC4" w14:textId="77777777" w:rsidR="005F5324" w:rsidRPr="005549F7" w:rsidRDefault="005F5324" w:rsidP="00593D04">
          <w:pPr>
            <w:pStyle w:val="Voettekst"/>
          </w:pPr>
        </w:p>
      </w:tc>
      <w:tc>
        <w:tcPr>
          <w:tcW w:w="593" w:type="dxa"/>
        </w:tcPr>
        <w:p w14:paraId="60741D04" w14:textId="77777777" w:rsidR="005F5324" w:rsidRPr="005549F7" w:rsidRDefault="005F5324" w:rsidP="005F5324">
          <w:pPr>
            <w:pStyle w:val="Voettekst"/>
          </w:pPr>
        </w:p>
      </w:tc>
      <w:tc>
        <w:tcPr>
          <w:tcW w:w="347" w:type="dxa"/>
        </w:tcPr>
        <w:p w14:paraId="58C1BAD6" w14:textId="5C666D18" w:rsidR="005F5324" w:rsidRPr="005549F7" w:rsidRDefault="005F5324" w:rsidP="005F5324">
          <w:pPr>
            <w:pStyle w:val="Voettekst"/>
          </w:pPr>
        </w:p>
      </w:tc>
      <w:tc>
        <w:tcPr>
          <w:tcW w:w="347" w:type="dxa"/>
        </w:tcPr>
        <w:p w14:paraId="616FB6A6" w14:textId="7CAB7558" w:rsidR="005F5324" w:rsidRPr="005549F7" w:rsidRDefault="005F5324" w:rsidP="005F5324">
          <w:pPr>
            <w:pStyle w:val="Voettekst"/>
          </w:pPr>
        </w:p>
      </w:tc>
      <w:tc>
        <w:tcPr>
          <w:tcW w:w="347" w:type="dxa"/>
        </w:tcPr>
        <w:p w14:paraId="22523F66" w14:textId="1A7DA6AB" w:rsidR="005F5324" w:rsidRPr="005549F7" w:rsidRDefault="005F5324" w:rsidP="005F5324">
          <w:pPr>
            <w:pStyle w:val="Voettekst"/>
          </w:pPr>
        </w:p>
      </w:tc>
      <w:tc>
        <w:tcPr>
          <w:tcW w:w="346" w:type="dxa"/>
        </w:tcPr>
        <w:p w14:paraId="5C736E03" w14:textId="11631CBD" w:rsidR="005F5324" w:rsidRPr="005549F7" w:rsidRDefault="005F5324" w:rsidP="005F5324">
          <w:pPr>
            <w:pStyle w:val="Voettekst"/>
          </w:pPr>
        </w:p>
      </w:tc>
      <w:tc>
        <w:tcPr>
          <w:tcW w:w="347" w:type="dxa"/>
        </w:tcPr>
        <w:p w14:paraId="0BA7926B" w14:textId="6F52F44F" w:rsidR="005F5324" w:rsidRPr="005549F7" w:rsidRDefault="005F5324" w:rsidP="005F5324">
          <w:pPr>
            <w:pStyle w:val="Voettekst"/>
          </w:pPr>
        </w:p>
      </w:tc>
      <w:tc>
        <w:tcPr>
          <w:tcW w:w="346" w:type="dxa"/>
        </w:tcPr>
        <w:p w14:paraId="48F58D6A" w14:textId="5AAF2191" w:rsidR="005F5324" w:rsidRPr="005549F7" w:rsidRDefault="005F5324" w:rsidP="005F5324">
          <w:pPr>
            <w:pStyle w:val="Voettekst"/>
          </w:pPr>
        </w:p>
      </w:tc>
      <w:tc>
        <w:tcPr>
          <w:tcW w:w="346" w:type="dxa"/>
        </w:tcPr>
        <w:p w14:paraId="69C1B515" w14:textId="68DEDDF2" w:rsidR="005F5324" w:rsidRPr="005549F7" w:rsidRDefault="005F5324" w:rsidP="005F5324">
          <w:pPr>
            <w:pStyle w:val="Voettekst"/>
          </w:pPr>
        </w:p>
      </w:tc>
      <w:tc>
        <w:tcPr>
          <w:tcW w:w="345" w:type="dxa"/>
        </w:tcPr>
        <w:p w14:paraId="6EFE5870" w14:textId="042DBD3E" w:rsidR="005F5324" w:rsidRPr="005549F7" w:rsidRDefault="005F5324" w:rsidP="005F5324">
          <w:pPr>
            <w:pStyle w:val="Voettekst"/>
          </w:pPr>
        </w:p>
      </w:tc>
      <w:tc>
        <w:tcPr>
          <w:tcW w:w="345" w:type="dxa"/>
        </w:tcPr>
        <w:p w14:paraId="03643046" w14:textId="24085700" w:rsidR="005F5324" w:rsidRPr="005549F7" w:rsidRDefault="005F5324" w:rsidP="005F5324">
          <w:pPr>
            <w:pStyle w:val="Voettekst"/>
          </w:pPr>
        </w:p>
      </w:tc>
      <w:tc>
        <w:tcPr>
          <w:tcW w:w="343" w:type="dxa"/>
        </w:tcPr>
        <w:p w14:paraId="6D127395" w14:textId="484B14A7" w:rsidR="005F5324" w:rsidRPr="005549F7" w:rsidRDefault="005F5324" w:rsidP="005F5324">
          <w:pPr>
            <w:pStyle w:val="Voettekst"/>
          </w:pPr>
        </w:p>
      </w:tc>
      <w:tc>
        <w:tcPr>
          <w:tcW w:w="345" w:type="dxa"/>
        </w:tcPr>
        <w:p w14:paraId="7F1CA6A4" w14:textId="361F627F" w:rsidR="005F5324" w:rsidRPr="005549F7" w:rsidRDefault="005F5324" w:rsidP="005F5324">
          <w:pPr>
            <w:pStyle w:val="Voettekst"/>
          </w:pPr>
        </w:p>
      </w:tc>
      <w:tc>
        <w:tcPr>
          <w:tcW w:w="345" w:type="dxa"/>
        </w:tcPr>
        <w:p w14:paraId="26F263E1" w14:textId="484E4E3F" w:rsidR="005F5324" w:rsidRPr="005549F7" w:rsidRDefault="005F5324" w:rsidP="005F5324">
          <w:pPr>
            <w:pStyle w:val="Voettekst"/>
          </w:pPr>
        </w:p>
      </w:tc>
      <w:tc>
        <w:tcPr>
          <w:tcW w:w="345" w:type="dxa"/>
        </w:tcPr>
        <w:p w14:paraId="5237D6F4" w14:textId="61F59F70" w:rsidR="005F5324" w:rsidRPr="005549F7" w:rsidRDefault="005F5324" w:rsidP="005F5324">
          <w:pPr>
            <w:pStyle w:val="Voettekst"/>
          </w:pPr>
        </w:p>
      </w:tc>
      <w:tc>
        <w:tcPr>
          <w:tcW w:w="345" w:type="dxa"/>
        </w:tcPr>
        <w:p w14:paraId="552F0AAF" w14:textId="5865BE06" w:rsidR="005F5324" w:rsidRPr="005549F7" w:rsidRDefault="005F5324" w:rsidP="005F5324">
          <w:pPr>
            <w:pStyle w:val="Voettekst"/>
          </w:pPr>
        </w:p>
      </w:tc>
      <w:tc>
        <w:tcPr>
          <w:tcW w:w="345" w:type="dxa"/>
        </w:tcPr>
        <w:p w14:paraId="4E2A7BC3" w14:textId="24DD3460" w:rsidR="005F5324" w:rsidRPr="005549F7" w:rsidRDefault="005F5324" w:rsidP="005F5324">
          <w:pPr>
            <w:pStyle w:val="Voettekst"/>
          </w:pPr>
        </w:p>
      </w:tc>
      <w:tc>
        <w:tcPr>
          <w:tcW w:w="345" w:type="dxa"/>
        </w:tcPr>
        <w:p w14:paraId="115D579D" w14:textId="28A146EB" w:rsidR="005F5324" w:rsidRPr="005549F7" w:rsidRDefault="005F5324" w:rsidP="005F5324">
          <w:pPr>
            <w:pStyle w:val="Voettekst"/>
          </w:pPr>
        </w:p>
      </w:tc>
      <w:tc>
        <w:tcPr>
          <w:tcW w:w="344" w:type="dxa"/>
        </w:tcPr>
        <w:p w14:paraId="627BF396" w14:textId="35D04113" w:rsidR="005F5324" w:rsidRPr="005549F7" w:rsidRDefault="005F5324" w:rsidP="005F5324">
          <w:pPr>
            <w:pStyle w:val="Voettekst"/>
          </w:pPr>
        </w:p>
      </w:tc>
      <w:tc>
        <w:tcPr>
          <w:tcW w:w="344" w:type="dxa"/>
        </w:tcPr>
        <w:p w14:paraId="26CF45BA" w14:textId="777F1CAC" w:rsidR="005F5324" w:rsidRPr="005549F7" w:rsidRDefault="005F5324" w:rsidP="005F5324">
          <w:pPr>
            <w:pStyle w:val="Voettekst"/>
          </w:pPr>
        </w:p>
      </w:tc>
      <w:tc>
        <w:tcPr>
          <w:tcW w:w="345" w:type="dxa"/>
        </w:tcPr>
        <w:p w14:paraId="61496569" w14:textId="15E25478" w:rsidR="005F5324" w:rsidRPr="005549F7" w:rsidRDefault="005F5324" w:rsidP="005F5324">
          <w:pPr>
            <w:pStyle w:val="Voettekst"/>
          </w:pPr>
        </w:p>
      </w:tc>
      <w:tc>
        <w:tcPr>
          <w:tcW w:w="345" w:type="dxa"/>
        </w:tcPr>
        <w:p w14:paraId="673EA876" w14:textId="7BC21FC3" w:rsidR="005F5324" w:rsidRPr="005549F7" w:rsidRDefault="005F5324" w:rsidP="005F5324">
          <w:pPr>
            <w:pStyle w:val="Voettekst"/>
          </w:pPr>
        </w:p>
      </w:tc>
      <w:tc>
        <w:tcPr>
          <w:tcW w:w="345" w:type="dxa"/>
        </w:tcPr>
        <w:p w14:paraId="6FA76087" w14:textId="31C82BA2" w:rsidR="005F5324" w:rsidRPr="005549F7" w:rsidRDefault="005F5324" w:rsidP="005F5324">
          <w:pPr>
            <w:pStyle w:val="Voettekst"/>
          </w:pPr>
        </w:p>
      </w:tc>
      <w:tc>
        <w:tcPr>
          <w:tcW w:w="345" w:type="dxa"/>
        </w:tcPr>
        <w:p w14:paraId="5E2E9901" w14:textId="7E4D1EE6" w:rsidR="005F5324" w:rsidRPr="005549F7" w:rsidRDefault="005F5324" w:rsidP="005F5324">
          <w:pPr>
            <w:pStyle w:val="Voettekst"/>
          </w:pPr>
        </w:p>
      </w:tc>
      <w:tc>
        <w:tcPr>
          <w:tcW w:w="408" w:type="dxa"/>
          <w:vAlign w:val="bottom"/>
        </w:tcPr>
        <w:p w14:paraId="3242E50A" w14:textId="78D6A96C" w:rsidR="005F5324" w:rsidRPr="005549F7" w:rsidRDefault="005F5324" w:rsidP="005F5324">
          <w:pPr>
            <w:pStyle w:val="Voettekst"/>
          </w:pPr>
        </w:p>
      </w:tc>
    </w:tr>
  </w:tbl>
  <w:p w14:paraId="2473F118" w14:textId="77777777" w:rsidR="00593D04" w:rsidRDefault="00593D04" w:rsidP="00067B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ook w:val="04A0" w:firstRow="1" w:lastRow="0" w:firstColumn="1" w:lastColumn="0" w:noHBand="0" w:noVBand="1"/>
    </w:tblPr>
    <w:tblGrid>
      <w:gridCol w:w="4374"/>
      <w:gridCol w:w="4366"/>
    </w:tblGrid>
    <w:tr w:rsidR="00DB726B" w:rsidRPr="005549F7" w14:paraId="271FD75E" w14:textId="77777777" w:rsidTr="002B56F8">
      <w:tc>
        <w:tcPr>
          <w:tcW w:w="4374" w:type="dxa"/>
          <w:vAlign w:val="bottom"/>
        </w:tcPr>
        <w:p w14:paraId="63009C0A" w14:textId="77777777" w:rsidR="00DB726B" w:rsidRPr="005549F7" w:rsidRDefault="00DB726B" w:rsidP="002B56F8">
          <w:pPr>
            <w:pStyle w:val="Voettekst"/>
          </w:pPr>
        </w:p>
      </w:tc>
      <w:tc>
        <w:tcPr>
          <w:tcW w:w="4366" w:type="dxa"/>
          <w:vAlign w:val="bottom"/>
        </w:tcPr>
        <w:p w14:paraId="296F1FB3" w14:textId="77777777" w:rsidR="00DB726B" w:rsidRPr="005549F7" w:rsidRDefault="00DB726B" w:rsidP="002B56F8">
          <w:pPr>
            <w:pStyle w:val="Voettekst"/>
            <w:jc w:val="right"/>
          </w:pPr>
        </w:p>
      </w:tc>
    </w:tr>
  </w:tbl>
  <w:p w14:paraId="0B95F39D" w14:textId="77777777" w:rsidR="00DB726B" w:rsidRPr="007C715B" w:rsidRDefault="00DB726B" w:rsidP="002B5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C204" w14:textId="77777777" w:rsidR="00237712" w:rsidRDefault="00237712">
      <w:r>
        <w:separator/>
      </w:r>
    </w:p>
  </w:footnote>
  <w:footnote w:type="continuationSeparator" w:id="0">
    <w:p w14:paraId="24287BD6" w14:textId="77777777" w:rsidR="00237712" w:rsidRDefault="00237712">
      <w:r>
        <w:continuationSeparator/>
      </w:r>
    </w:p>
  </w:footnote>
  <w:footnote w:type="continuationNotice" w:id="1">
    <w:p w14:paraId="2E3C36D7" w14:textId="77777777" w:rsidR="00237712" w:rsidRPr="00220BF9" w:rsidRDefault="00237712" w:rsidP="00220BF9">
      <w:pPr>
        <w:pStyle w:val="Voettekst"/>
      </w:pPr>
    </w:p>
  </w:footnote>
  <w:footnote w:id="2">
    <w:p w14:paraId="2E365B48" w14:textId="77777777" w:rsidR="00E81C24" w:rsidRPr="004F6068" w:rsidRDefault="00E81C24" w:rsidP="00E81C24">
      <w:pPr>
        <w:pStyle w:val="Voetnoottekst"/>
        <w:rPr>
          <w:rFonts w:ascii="Segoe UI" w:hAnsi="Segoe UI" w:cs="Segoe UI"/>
          <w:lang w:val="en-US"/>
        </w:rPr>
      </w:pPr>
      <w:r w:rsidRPr="004F6068">
        <w:rPr>
          <w:rStyle w:val="Voetnootmarkering"/>
          <w:rFonts w:ascii="Segoe UI" w:hAnsi="Segoe UI" w:cs="Segoe UI"/>
          <w:sz w:val="18"/>
        </w:rPr>
        <w:footnoteRef/>
      </w:r>
      <w:r w:rsidRPr="00105137">
        <w:rPr>
          <w:rFonts w:ascii="Segoe UI" w:hAnsi="Segoe UI" w:cs="Segoe UI"/>
          <w:sz w:val="18"/>
          <w:lang w:val="en-GB"/>
        </w:rPr>
        <w:t xml:space="preserve"> </w:t>
      </w:r>
      <w:r w:rsidRPr="004F6068">
        <w:rPr>
          <w:rFonts w:ascii="Segoe UI" w:hAnsi="Segoe UI" w:cs="Segoe UI"/>
          <w:sz w:val="18"/>
          <w:lang w:val="en-US"/>
        </w:rPr>
        <w:t>PREM: Patient Reported Experience Measures</w:t>
      </w:r>
      <w:r w:rsidR="002E0159">
        <w:rPr>
          <w:rFonts w:ascii="Segoe UI" w:hAnsi="Segoe UI" w:cs="Segoe UI"/>
          <w:sz w:val="18"/>
          <w:lang w:val="en-US"/>
        </w:rPr>
        <w:t xml:space="preserve">: </w:t>
      </w:r>
      <w:proofErr w:type="spellStart"/>
      <w:r w:rsidR="002E0159">
        <w:rPr>
          <w:rFonts w:ascii="Segoe UI" w:hAnsi="Segoe UI" w:cs="Segoe UI"/>
          <w:sz w:val="18"/>
          <w:lang w:val="en-US"/>
        </w:rPr>
        <w:t>patiëntgerapporteerde</w:t>
      </w:r>
      <w:proofErr w:type="spellEnd"/>
      <w:r w:rsidR="002E0159">
        <w:rPr>
          <w:rFonts w:ascii="Segoe UI" w:hAnsi="Segoe UI" w:cs="Segoe UI"/>
          <w:sz w:val="18"/>
          <w:lang w:val="en-US"/>
        </w:rPr>
        <w:t xml:space="preserve"> </w:t>
      </w:r>
      <w:proofErr w:type="spellStart"/>
      <w:r w:rsidR="002E0159">
        <w:rPr>
          <w:rFonts w:ascii="Segoe UI" w:hAnsi="Segoe UI" w:cs="Segoe UI"/>
          <w:sz w:val="18"/>
          <w:lang w:val="en-US"/>
        </w:rPr>
        <w:t>ervaringsmetingen</w:t>
      </w:r>
      <w:proofErr w:type="spellEnd"/>
      <w:r w:rsidRPr="004F6068">
        <w:rPr>
          <w:rFonts w:ascii="Segoe UI" w:hAnsi="Segoe UI" w:cs="Segoe UI"/>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34ED" w14:textId="77777777" w:rsidR="00593D04" w:rsidRDefault="00593D04"/>
  <w:p w14:paraId="66314B4D" w14:textId="77777777" w:rsidR="00593D04" w:rsidRDefault="0059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0DA7C02"/>
    <w:lvl w:ilvl="0">
      <w:start w:val="1"/>
      <w:numFmt w:val="bullet"/>
      <w:pStyle w:val="Lijstopsomteken3"/>
      <w:lvlText w:val="–"/>
      <w:lvlJc w:val="left"/>
      <w:pPr>
        <w:ind w:left="926" w:hanging="360"/>
      </w:pPr>
      <w:rPr>
        <w:rFonts w:ascii="Times New Roman" w:hAnsi="Times New Roman" w:cs="Times New Roman" w:hint="default"/>
      </w:rPr>
    </w:lvl>
  </w:abstractNum>
  <w:abstractNum w:abstractNumId="1" w15:restartNumberingAfterBreak="0">
    <w:nsid w:val="FFFFFF83"/>
    <w:multiLevelType w:val="singleLevel"/>
    <w:tmpl w:val="834451C2"/>
    <w:lvl w:ilvl="0">
      <w:start w:val="1"/>
      <w:numFmt w:val="bullet"/>
      <w:pStyle w:val="Lijstopsomteken2"/>
      <w:lvlText w:val="–"/>
      <w:lvlJc w:val="left"/>
      <w:pPr>
        <w:ind w:left="360" w:hanging="360"/>
      </w:pPr>
      <w:rPr>
        <w:rFonts w:ascii="Times New Roman" w:hAnsi="Times New Roman" w:cs="Times New Roman" w:hint="default"/>
      </w:rPr>
    </w:lvl>
  </w:abstractNum>
  <w:abstractNum w:abstractNumId="2" w15:restartNumberingAfterBreak="0">
    <w:nsid w:val="FFFFFF89"/>
    <w:multiLevelType w:val="singleLevel"/>
    <w:tmpl w:val="DB165708"/>
    <w:lvl w:ilvl="0">
      <w:start w:val="1"/>
      <w:numFmt w:val="bullet"/>
      <w:pStyle w:val="Lijstopsomteken"/>
      <w:lvlText w:val="–"/>
      <w:lvlJc w:val="left"/>
      <w:pPr>
        <w:ind w:left="360" w:hanging="360"/>
      </w:pPr>
      <w:rPr>
        <w:rFonts w:ascii="Times New Roman" w:hAnsi="Times New Roman" w:cs="Times New Roman" w:hint="default"/>
      </w:rPr>
    </w:lvl>
  </w:abstractNum>
  <w:abstractNum w:abstractNumId="3" w15:restartNumberingAfterBreak="0">
    <w:nsid w:val="065A54E1"/>
    <w:multiLevelType w:val="multilevel"/>
    <w:tmpl w:val="1B3E8B00"/>
    <w:styleLink w:val="Opsommingcijfer"/>
    <w:lvl w:ilvl="0">
      <w:start w:val="1"/>
      <w:numFmt w:val="decimal"/>
      <w:pStyle w:val="Cijfer1"/>
      <w:lvlText w:val="%1"/>
      <w:lvlJc w:val="left"/>
      <w:pPr>
        <w:ind w:left="284" w:hanging="284"/>
      </w:pPr>
      <w:rPr>
        <w:rFonts w:asciiTheme="minorHAnsi" w:hAnsiTheme="minorHAnsi" w:hint="default"/>
      </w:rPr>
    </w:lvl>
    <w:lvl w:ilvl="1">
      <w:start w:val="1"/>
      <w:numFmt w:val="decimal"/>
      <w:pStyle w:val="Cijfer2"/>
      <w:lvlText w:val="%2"/>
      <w:lvlJc w:val="left"/>
      <w:pPr>
        <w:ind w:left="568" w:hanging="284"/>
      </w:pPr>
      <w:rPr>
        <w:rFonts w:asciiTheme="minorHAnsi" w:hAnsiTheme="minorHAnsi" w:hint="default"/>
      </w:rPr>
    </w:lvl>
    <w:lvl w:ilvl="2">
      <w:start w:val="1"/>
      <w:numFmt w:val="decimal"/>
      <w:pStyle w:val="Cijfer3"/>
      <w:lvlText w:val="%3"/>
      <w:lvlJc w:val="left"/>
      <w:pPr>
        <w:ind w:left="852" w:hanging="284"/>
      </w:pPr>
      <w:rPr>
        <w:rFonts w:asciiTheme="minorHAnsi" w:hAnsiTheme="minorHAnsi" w:hint="default"/>
      </w:rPr>
    </w:lvl>
    <w:lvl w:ilvl="3">
      <w:start w:val="1"/>
      <w:numFmt w:val="decimal"/>
      <w:lvlText w:val="%4"/>
      <w:lvlJc w:val="left"/>
      <w:pPr>
        <w:ind w:left="1136" w:hanging="284"/>
      </w:pPr>
      <w:rPr>
        <w:rFonts w:asciiTheme="minorHAnsi" w:hAnsiTheme="minorHAnsi" w:hint="default"/>
      </w:rPr>
    </w:lvl>
    <w:lvl w:ilvl="4">
      <w:start w:val="1"/>
      <w:numFmt w:val="decimal"/>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decimal"/>
      <w:lvlText w:val="%7"/>
      <w:lvlJc w:val="left"/>
      <w:pPr>
        <w:ind w:left="1988" w:hanging="284"/>
      </w:pPr>
      <w:rPr>
        <w:rFonts w:asciiTheme="minorHAnsi" w:hAnsiTheme="minorHAnsi" w:hint="default"/>
      </w:rPr>
    </w:lvl>
    <w:lvl w:ilvl="7">
      <w:start w:val="1"/>
      <w:numFmt w:val="decimal"/>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4" w15:restartNumberingAfterBreak="0">
    <w:nsid w:val="0C362EF1"/>
    <w:multiLevelType w:val="multilevel"/>
    <w:tmpl w:val="B380AFFA"/>
    <w:styleLink w:val="Opsommingstreepje"/>
    <w:lvl w:ilvl="0">
      <w:start w:val="1"/>
      <w:numFmt w:val="bullet"/>
      <w:pStyle w:val="Streepje1"/>
      <w:lvlText w:val="–"/>
      <w:lvlJc w:val="left"/>
      <w:pPr>
        <w:ind w:left="284"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5" w15:restartNumberingAfterBreak="0">
    <w:nsid w:val="0E2C4FE1"/>
    <w:multiLevelType w:val="multilevel"/>
    <w:tmpl w:val="20665BDE"/>
    <w:name w:val="Headings2"/>
    <w:numStyleLink w:val="Koppen"/>
  </w:abstractNum>
  <w:abstractNum w:abstractNumId="6" w15:restartNumberingAfterBreak="0">
    <w:nsid w:val="0ED11E25"/>
    <w:multiLevelType w:val="multilevel"/>
    <w:tmpl w:val="B5864724"/>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1881B9C"/>
    <w:multiLevelType w:val="multilevel"/>
    <w:tmpl w:val="E7B466CE"/>
    <w:name w:val="Opsomming rondje"/>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8" w15:restartNumberingAfterBreak="0">
    <w:nsid w:val="23287814"/>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3F65DD1"/>
    <w:multiLevelType w:val="multilevel"/>
    <w:tmpl w:val="2934039E"/>
    <w:styleLink w:val="Opsommingletter"/>
    <w:lvl w:ilvl="0">
      <w:start w:val="1"/>
      <w:numFmt w:val="lowerLetter"/>
      <w:pStyle w:val="Letter1"/>
      <w:lvlText w:val="%1"/>
      <w:lvlJc w:val="left"/>
      <w:pPr>
        <w:ind w:left="284" w:hanging="284"/>
      </w:pPr>
      <w:rPr>
        <w:rFonts w:asciiTheme="minorHAnsi" w:hAnsiTheme="minorHAnsi" w:hint="default"/>
      </w:rPr>
    </w:lvl>
    <w:lvl w:ilvl="1">
      <w:start w:val="1"/>
      <w:numFmt w:val="lowerLetter"/>
      <w:pStyle w:val="Letter2"/>
      <w:lvlText w:val="%2"/>
      <w:lvlJc w:val="left"/>
      <w:pPr>
        <w:ind w:left="568" w:hanging="284"/>
      </w:pPr>
      <w:rPr>
        <w:rFonts w:asciiTheme="minorHAnsi" w:hAnsiTheme="minorHAnsi" w:hint="default"/>
      </w:rPr>
    </w:lvl>
    <w:lvl w:ilvl="2">
      <w:start w:val="1"/>
      <w:numFmt w:val="lowerLetter"/>
      <w:pStyle w:val="Letter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Letter"/>
      <w:lvlText w:val="%5"/>
      <w:lvlJc w:val="left"/>
      <w:pPr>
        <w:ind w:left="1420" w:hanging="284"/>
      </w:pPr>
      <w:rPr>
        <w:rFonts w:asciiTheme="minorHAnsi" w:hAnsiTheme="minorHAnsi" w:hint="default"/>
      </w:rPr>
    </w:lvl>
    <w:lvl w:ilvl="5">
      <w:start w:val="1"/>
      <w:numFmt w:val="lowerLetter"/>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Letter"/>
      <w:lvlText w:val="%8"/>
      <w:lvlJc w:val="left"/>
      <w:pPr>
        <w:ind w:left="2272" w:hanging="284"/>
      </w:pPr>
      <w:rPr>
        <w:rFonts w:asciiTheme="minorHAnsi" w:hAnsiTheme="minorHAnsi" w:hint="default"/>
      </w:rPr>
    </w:lvl>
    <w:lvl w:ilvl="8">
      <w:start w:val="1"/>
      <w:numFmt w:val="lowerLetter"/>
      <w:lvlText w:val="%9"/>
      <w:lvlJc w:val="left"/>
      <w:pPr>
        <w:ind w:left="2556" w:hanging="284"/>
      </w:pPr>
      <w:rPr>
        <w:rFonts w:asciiTheme="minorHAnsi" w:hAnsiTheme="minorHAnsi" w:hint="default"/>
      </w:rPr>
    </w:lvl>
  </w:abstractNum>
  <w:abstractNum w:abstractNumId="10" w15:restartNumberingAfterBreak="0">
    <w:nsid w:val="29EC01EF"/>
    <w:multiLevelType w:val="multilevel"/>
    <w:tmpl w:val="81AE667C"/>
    <w:name w:val="Opsomming bullet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1" w15:restartNumberingAfterBreak="0">
    <w:nsid w:val="301E2FB9"/>
    <w:multiLevelType w:val="multilevel"/>
    <w:tmpl w:val="B5864724"/>
    <w:name w:val="OP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1C76092"/>
    <w:multiLevelType w:val="multilevel"/>
    <w:tmpl w:val="81AE667C"/>
    <w:name w:val="Opsomming bullet"/>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3" w15:restartNumberingAfterBreak="0">
    <w:nsid w:val="332D75B5"/>
    <w:multiLevelType w:val="multilevel"/>
    <w:tmpl w:val="B5864724"/>
    <w:name w:val="OP opsomming3"/>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5E608E4"/>
    <w:multiLevelType w:val="multilevel"/>
    <w:tmpl w:val="A3B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0795"/>
    <w:multiLevelType w:val="multilevel"/>
    <w:tmpl w:val="EBFA5D28"/>
    <w:name w:val="Opsomming letter"/>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6" w15:restartNumberingAfterBreak="0">
    <w:nsid w:val="390C45F1"/>
    <w:multiLevelType w:val="multilevel"/>
    <w:tmpl w:val="20665BDE"/>
    <w:name w:val="Koppen2"/>
    <w:numStyleLink w:val="Koppen"/>
  </w:abstractNum>
  <w:abstractNum w:abstractNumId="17" w15:restartNumberingAfterBreak="0">
    <w:nsid w:val="39BF0E85"/>
    <w:multiLevelType w:val="multilevel"/>
    <w:tmpl w:val="425AE9AE"/>
    <w:name w:val="Opsomming cijfer"/>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3CD57406"/>
    <w:multiLevelType w:val="hybridMultilevel"/>
    <w:tmpl w:val="F5DE0C60"/>
    <w:lvl w:ilvl="0" w:tplc="091269EC">
      <w:start w:val="1"/>
      <w:numFmt w:val="decimal"/>
      <w:lvlText w:val="%1)"/>
      <w:lvlJc w:val="left"/>
      <w:pPr>
        <w:ind w:left="928" w:hanging="360"/>
      </w:pPr>
      <w:rPr>
        <w:rFonts w:asciiTheme="minorHAnsi" w:hAnsiTheme="minorHAnsi" w:hint="default"/>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38D2F8E"/>
    <w:multiLevelType w:val="multilevel"/>
    <w:tmpl w:val="20665BDE"/>
    <w:name w:val="OP genummerde lijst2"/>
    <w:numStyleLink w:val="Koppen"/>
  </w:abstractNum>
  <w:abstractNum w:abstractNumId="20" w15:restartNumberingAfterBreak="0">
    <w:nsid w:val="449A0076"/>
    <w:multiLevelType w:val="multilevel"/>
    <w:tmpl w:val="B380AFFA"/>
    <w:numStyleLink w:val="Opsommingstreepje"/>
  </w:abstractNum>
  <w:abstractNum w:abstractNumId="21"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6540F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63FBA"/>
    <w:multiLevelType w:val="multilevel"/>
    <w:tmpl w:val="20665BDE"/>
    <w:styleLink w:val="Koppen"/>
    <w:lvl w:ilvl="0">
      <w:start w:val="1"/>
      <w:numFmt w:val="decimal"/>
      <w:pStyle w:val="Kop1"/>
      <w:lvlText w:val="%1"/>
      <w:lvlJc w:val="left"/>
      <w:pPr>
        <w:ind w:left="709" w:hanging="709"/>
      </w:pPr>
      <w:rPr>
        <w:rFonts w:asciiTheme="majorHAnsi" w:hAnsiTheme="majorHAnsi" w:hint="default"/>
        <w:color w:val="auto"/>
      </w:rPr>
    </w:lvl>
    <w:lvl w:ilvl="1">
      <w:start w:val="1"/>
      <w:numFmt w:val="decimal"/>
      <w:pStyle w:val="Kop2"/>
      <w:lvlText w:val="%1.%2"/>
      <w:lvlJc w:val="left"/>
      <w:pPr>
        <w:ind w:left="709" w:hanging="709"/>
      </w:pPr>
      <w:rPr>
        <w:rFonts w:hint="default"/>
        <w:color w:val="auto"/>
      </w:rPr>
    </w:lvl>
    <w:lvl w:ilvl="2">
      <w:start w:val="1"/>
      <w:numFmt w:val="decimal"/>
      <w:pStyle w:val="Kop3"/>
      <w:lvlText w:val="%1.%2.%3"/>
      <w:lvlJc w:val="left"/>
      <w:pPr>
        <w:ind w:left="709" w:hanging="709"/>
      </w:pPr>
      <w:rPr>
        <w:rFonts w:hint="default"/>
        <w:color w:val="auto"/>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4" w15:restartNumberingAfterBreak="0">
    <w:nsid w:val="5A7339B6"/>
    <w:multiLevelType w:val="hybridMultilevel"/>
    <w:tmpl w:val="70980B10"/>
    <w:lvl w:ilvl="0" w:tplc="FD8C8F3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ED60F6E"/>
    <w:multiLevelType w:val="multilevel"/>
    <w:tmpl w:val="EC4A6A5E"/>
    <w:name w:val="Opsomming streepje"/>
    <w:lvl w:ilvl="0">
      <w:start w:val="1"/>
      <w:numFmt w:val="bullet"/>
      <w:lvlText w:val="–"/>
      <w:lvlJc w:val="left"/>
      <w:pPr>
        <w:ind w:left="284" w:hanging="284"/>
      </w:pPr>
      <w:rPr>
        <w:rFonts w:ascii="Verdana" w:hAnsi="Verdana" w:hint="default"/>
        <w:color w:val="auto"/>
      </w:rPr>
    </w:lvl>
    <w:lvl w:ilvl="1">
      <w:start w:val="1"/>
      <w:numFmt w:val="bullet"/>
      <w:lvlText w:val="–"/>
      <w:lvlJc w:val="left"/>
      <w:pPr>
        <w:ind w:left="568" w:hanging="284"/>
      </w:pPr>
      <w:rPr>
        <w:rFonts w:ascii="Verdana" w:hAnsi="Verdana" w:hint="default"/>
        <w:color w:val="auto"/>
      </w:rPr>
    </w:lvl>
    <w:lvl w:ilvl="2">
      <w:start w:val="1"/>
      <w:numFmt w:val="bullet"/>
      <w:lvlText w:val="–"/>
      <w:lvlJc w:val="left"/>
      <w:pPr>
        <w:ind w:left="852" w:hanging="284"/>
      </w:pPr>
      <w:rPr>
        <w:rFonts w:ascii="Verdana" w:hAnsi="Verdana" w:hint="default"/>
        <w:color w:val="auto"/>
      </w:rPr>
    </w:lvl>
    <w:lvl w:ilvl="3">
      <w:start w:val="1"/>
      <w:numFmt w:val="bullet"/>
      <w:lvlText w:val="–"/>
      <w:lvlJc w:val="left"/>
      <w:pPr>
        <w:ind w:left="1136" w:hanging="284"/>
      </w:pPr>
      <w:rPr>
        <w:rFonts w:ascii="Verdana" w:hAnsi="Verdana" w:hint="default"/>
        <w:color w:val="auto"/>
      </w:rPr>
    </w:lvl>
    <w:lvl w:ilvl="4">
      <w:start w:val="1"/>
      <w:numFmt w:val="bullet"/>
      <w:lvlText w:val="–"/>
      <w:lvlJc w:val="left"/>
      <w:pPr>
        <w:ind w:left="1420" w:hanging="284"/>
      </w:pPr>
      <w:rPr>
        <w:rFonts w:ascii="Verdana" w:hAnsi="Verdana" w:hint="default"/>
        <w:color w:val="auto"/>
      </w:rPr>
    </w:lvl>
    <w:lvl w:ilvl="5">
      <w:start w:val="1"/>
      <w:numFmt w:val="bullet"/>
      <w:lvlText w:val="–"/>
      <w:lvlJc w:val="left"/>
      <w:pPr>
        <w:ind w:left="1704" w:hanging="284"/>
      </w:pPr>
      <w:rPr>
        <w:rFonts w:ascii="Verdana" w:hAnsi="Verdana" w:hint="default"/>
        <w:color w:val="auto"/>
      </w:rPr>
    </w:lvl>
    <w:lvl w:ilvl="6">
      <w:start w:val="1"/>
      <w:numFmt w:val="bullet"/>
      <w:lvlText w:val="–"/>
      <w:lvlJc w:val="left"/>
      <w:pPr>
        <w:ind w:left="1988" w:hanging="284"/>
      </w:pPr>
      <w:rPr>
        <w:rFonts w:ascii="Verdana" w:hAnsi="Verdana" w:hint="default"/>
        <w:color w:val="auto"/>
      </w:rPr>
    </w:lvl>
    <w:lvl w:ilvl="7">
      <w:start w:val="1"/>
      <w:numFmt w:val="bullet"/>
      <w:lvlText w:val="–"/>
      <w:lvlJc w:val="left"/>
      <w:pPr>
        <w:ind w:left="2272" w:hanging="284"/>
      </w:pPr>
      <w:rPr>
        <w:rFonts w:ascii="Verdana" w:hAnsi="Verdana" w:hint="default"/>
        <w:color w:val="auto"/>
      </w:rPr>
    </w:lvl>
    <w:lvl w:ilvl="8">
      <w:start w:val="1"/>
      <w:numFmt w:val="bullet"/>
      <w:lvlText w:val="–"/>
      <w:lvlJc w:val="left"/>
      <w:pPr>
        <w:ind w:left="2556" w:hanging="284"/>
      </w:pPr>
      <w:rPr>
        <w:rFonts w:ascii="Verdana" w:hAnsi="Verdana" w:hint="default"/>
        <w:color w:val="auto"/>
      </w:rPr>
    </w:lvl>
  </w:abstractNum>
  <w:abstractNum w:abstractNumId="26" w15:restartNumberingAfterBreak="0">
    <w:nsid w:val="5FD70F7D"/>
    <w:multiLevelType w:val="hybridMultilevel"/>
    <w:tmpl w:val="D45C69BE"/>
    <w:lvl w:ilvl="0" w:tplc="FD8C8F3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AB478D"/>
    <w:multiLevelType w:val="multilevel"/>
    <w:tmpl w:val="B5864724"/>
    <w:name w:val="NSPYRE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8" w15:restartNumberingAfterBreak="0">
    <w:nsid w:val="6F0E3394"/>
    <w:multiLevelType w:val="multilevel"/>
    <w:tmpl w:val="04847F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3A54E2"/>
    <w:multiLevelType w:val="multilevel"/>
    <w:tmpl w:val="81AE667C"/>
    <w:name w:val="Opsomming bullet2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30" w15:restartNumberingAfterBreak="0">
    <w:nsid w:val="73A67EA8"/>
    <w:multiLevelType w:val="hybridMultilevel"/>
    <w:tmpl w:val="908E0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B02819"/>
    <w:multiLevelType w:val="multilevel"/>
    <w:tmpl w:val="20665BDE"/>
    <w:name w:val="OP koppen2"/>
    <w:numStyleLink w:val="Koppen"/>
  </w:abstractNum>
  <w:abstractNum w:abstractNumId="32" w15:restartNumberingAfterBreak="0">
    <w:nsid w:val="76BA0B1D"/>
    <w:multiLevelType w:val="multilevel"/>
    <w:tmpl w:val="1CAEB04E"/>
    <w:name w:val="OP genummerde lijst3"/>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3" w15:restartNumberingAfterBreak="0">
    <w:nsid w:val="77670AC0"/>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4" w15:restartNumberingAfterBreak="0">
    <w:nsid w:val="7A0724FC"/>
    <w:multiLevelType w:val="multilevel"/>
    <w:tmpl w:val="B7A246E4"/>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35" w15:restartNumberingAfterBreak="0">
    <w:nsid w:val="7F9C6A7E"/>
    <w:multiLevelType w:val="hybridMultilevel"/>
    <w:tmpl w:val="D5F6C458"/>
    <w:lvl w:ilvl="0" w:tplc="7AA0DEEE">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3"/>
  </w:num>
  <w:num w:numId="4">
    <w:abstractNumId w:val="6"/>
  </w:num>
  <w:num w:numId="5">
    <w:abstractNumId w:val="34"/>
  </w:num>
  <w:num w:numId="6">
    <w:abstractNumId w:val="3"/>
  </w:num>
  <w:num w:numId="7">
    <w:abstractNumId w:val="9"/>
  </w:num>
  <w:num w:numId="8">
    <w:abstractNumId w:val="4"/>
  </w:num>
  <w:num w:numId="9">
    <w:abstractNumId w:val="20"/>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
  </w:num>
  <w:num w:numId="17">
    <w:abstractNumId w:val="1"/>
  </w:num>
  <w:num w:numId="18">
    <w:abstractNumId w:val="0"/>
  </w:num>
  <w:num w:numId="19">
    <w:abstractNumId w:val="26"/>
  </w:num>
  <w:num w:numId="20">
    <w:abstractNumId w:val="22"/>
  </w:num>
  <w:num w:numId="21">
    <w:abstractNumId w:val="30"/>
  </w:num>
  <w:num w:numId="22">
    <w:abstractNumId w:val="24"/>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4"/>
  </w:num>
  <w:num w:numId="37">
    <w:abstractNumId w:val="28"/>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f58426,#67a2c0,#c2cd23,#e2017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s>
  <w:rsids>
    <w:rsidRoot w:val="00501CAF"/>
    <w:rsid w:val="00007F8D"/>
    <w:rsid w:val="00021FFC"/>
    <w:rsid w:val="00024D3A"/>
    <w:rsid w:val="000346F5"/>
    <w:rsid w:val="00037AD7"/>
    <w:rsid w:val="000459E3"/>
    <w:rsid w:val="00047837"/>
    <w:rsid w:val="00050FC5"/>
    <w:rsid w:val="00051A49"/>
    <w:rsid w:val="00067B86"/>
    <w:rsid w:val="00074914"/>
    <w:rsid w:val="000757B2"/>
    <w:rsid w:val="000758DC"/>
    <w:rsid w:val="00086C60"/>
    <w:rsid w:val="00094190"/>
    <w:rsid w:val="000A70E0"/>
    <w:rsid w:val="000B2350"/>
    <w:rsid w:val="000B279C"/>
    <w:rsid w:val="000B38F9"/>
    <w:rsid w:val="000B659B"/>
    <w:rsid w:val="000D0075"/>
    <w:rsid w:val="000D35E7"/>
    <w:rsid w:val="000D64CA"/>
    <w:rsid w:val="000D682D"/>
    <w:rsid w:val="000E5186"/>
    <w:rsid w:val="000E54A0"/>
    <w:rsid w:val="000F012A"/>
    <w:rsid w:val="000F01F2"/>
    <w:rsid w:val="000F42FB"/>
    <w:rsid w:val="00105137"/>
    <w:rsid w:val="00111893"/>
    <w:rsid w:val="00115137"/>
    <w:rsid w:val="00120070"/>
    <w:rsid w:val="00120C55"/>
    <w:rsid w:val="001234C7"/>
    <w:rsid w:val="001241F1"/>
    <w:rsid w:val="00134B41"/>
    <w:rsid w:val="0013662D"/>
    <w:rsid w:val="001418F8"/>
    <w:rsid w:val="00141A4B"/>
    <w:rsid w:val="0015046B"/>
    <w:rsid w:val="0015326C"/>
    <w:rsid w:val="00155279"/>
    <w:rsid w:val="001574BE"/>
    <w:rsid w:val="00157D63"/>
    <w:rsid w:val="00160481"/>
    <w:rsid w:val="00172424"/>
    <w:rsid w:val="001737A3"/>
    <w:rsid w:val="0017689E"/>
    <w:rsid w:val="0018614D"/>
    <w:rsid w:val="00190D89"/>
    <w:rsid w:val="0019387D"/>
    <w:rsid w:val="00194D15"/>
    <w:rsid w:val="00196BA4"/>
    <w:rsid w:val="001A257E"/>
    <w:rsid w:val="001A42F4"/>
    <w:rsid w:val="001A4346"/>
    <w:rsid w:val="001C4EF4"/>
    <w:rsid w:val="001C6A21"/>
    <w:rsid w:val="001C6A6F"/>
    <w:rsid w:val="001D7699"/>
    <w:rsid w:val="001E6C52"/>
    <w:rsid w:val="002177A6"/>
    <w:rsid w:val="00217C87"/>
    <w:rsid w:val="00220BF9"/>
    <w:rsid w:val="0023032F"/>
    <w:rsid w:val="00231C3B"/>
    <w:rsid w:val="0023512F"/>
    <w:rsid w:val="002369AF"/>
    <w:rsid w:val="00237511"/>
    <w:rsid w:val="00237712"/>
    <w:rsid w:val="00241230"/>
    <w:rsid w:val="002434BF"/>
    <w:rsid w:val="00246F8B"/>
    <w:rsid w:val="00254248"/>
    <w:rsid w:val="00255FA3"/>
    <w:rsid w:val="002564FB"/>
    <w:rsid w:val="00257A0E"/>
    <w:rsid w:val="00260332"/>
    <w:rsid w:val="00260925"/>
    <w:rsid w:val="00261909"/>
    <w:rsid w:val="00262F85"/>
    <w:rsid w:val="00274F59"/>
    <w:rsid w:val="00275248"/>
    <w:rsid w:val="00280860"/>
    <w:rsid w:val="00281759"/>
    <w:rsid w:val="002A2FB7"/>
    <w:rsid w:val="002C49F6"/>
    <w:rsid w:val="002C6891"/>
    <w:rsid w:val="002D40B6"/>
    <w:rsid w:val="002D4C7A"/>
    <w:rsid w:val="002D7065"/>
    <w:rsid w:val="002E0159"/>
    <w:rsid w:val="002E10FB"/>
    <w:rsid w:val="002E47FF"/>
    <w:rsid w:val="002F09EF"/>
    <w:rsid w:val="002F34EA"/>
    <w:rsid w:val="002F6875"/>
    <w:rsid w:val="00302B57"/>
    <w:rsid w:val="00304B41"/>
    <w:rsid w:val="00304E5C"/>
    <w:rsid w:val="003058C3"/>
    <w:rsid w:val="00305C7C"/>
    <w:rsid w:val="00311181"/>
    <w:rsid w:val="0031255A"/>
    <w:rsid w:val="00312FD5"/>
    <w:rsid w:val="003149F3"/>
    <w:rsid w:val="0032180B"/>
    <w:rsid w:val="00324248"/>
    <w:rsid w:val="00334FAA"/>
    <w:rsid w:val="00357935"/>
    <w:rsid w:val="00371936"/>
    <w:rsid w:val="00372178"/>
    <w:rsid w:val="003725C0"/>
    <w:rsid w:val="00376AD4"/>
    <w:rsid w:val="003812B7"/>
    <w:rsid w:val="003825D6"/>
    <w:rsid w:val="00387F61"/>
    <w:rsid w:val="00390C42"/>
    <w:rsid w:val="003946A9"/>
    <w:rsid w:val="0039744F"/>
    <w:rsid w:val="003A36BC"/>
    <w:rsid w:val="003B0CC0"/>
    <w:rsid w:val="003B5AFE"/>
    <w:rsid w:val="003C3590"/>
    <w:rsid w:val="003C450F"/>
    <w:rsid w:val="003D0936"/>
    <w:rsid w:val="003D35C3"/>
    <w:rsid w:val="003D6047"/>
    <w:rsid w:val="003E7A19"/>
    <w:rsid w:val="003F2F16"/>
    <w:rsid w:val="004006FA"/>
    <w:rsid w:val="004106A9"/>
    <w:rsid w:val="00410F0F"/>
    <w:rsid w:val="004123C9"/>
    <w:rsid w:val="004319E8"/>
    <w:rsid w:val="004328C0"/>
    <w:rsid w:val="00434DA4"/>
    <w:rsid w:val="00443447"/>
    <w:rsid w:val="00457A12"/>
    <w:rsid w:val="00457E92"/>
    <w:rsid w:val="00460CE6"/>
    <w:rsid w:val="004616C7"/>
    <w:rsid w:val="0046293C"/>
    <w:rsid w:val="0046529C"/>
    <w:rsid w:val="0046564E"/>
    <w:rsid w:val="00473027"/>
    <w:rsid w:val="0047424C"/>
    <w:rsid w:val="00481572"/>
    <w:rsid w:val="004855EF"/>
    <w:rsid w:val="00486E84"/>
    <w:rsid w:val="0048732B"/>
    <w:rsid w:val="004874D3"/>
    <w:rsid w:val="004965D9"/>
    <w:rsid w:val="004A2821"/>
    <w:rsid w:val="004B20E7"/>
    <w:rsid w:val="004B5142"/>
    <w:rsid w:val="004C41D9"/>
    <w:rsid w:val="004C42D2"/>
    <w:rsid w:val="004D1486"/>
    <w:rsid w:val="004D4D14"/>
    <w:rsid w:val="004D56F9"/>
    <w:rsid w:val="004D6331"/>
    <w:rsid w:val="004E5816"/>
    <w:rsid w:val="00501CAF"/>
    <w:rsid w:val="0051101E"/>
    <w:rsid w:val="00515EA2"/>
    <w:rsid w:val="005240CF"/>
    <w:rsid w:val="00530F42"/>
    <w:rsid w:val="00532C80"/>
    <w:rsid w:val="0053616D"/>
    <w:rsid w:val="005405F8"/>
    <w:rsid w:val="0054266A"/>
    <w:rsid w:val="00547D63"/>
    <w:rsid w:val="005521FD"/>
    <w:rsid w:val="005525F1"/>
    <w:rsid w:val="005714BB"/>
    <w:rsid w:val="00572E86"/>
    <w:rsid w:val="00574FF5"/>
    <w:rsid w:val="00577315"/>
    <w:rsid w:val="00593D04"/>
    <w:rsid w:val="0059413B"/>
    <w:rsid w:val="005943EB"/>
    <w:rsid w:val="005A527D"/>
    <w:rsid w:val="005B3A13"/>
    <w:rsid w:val="005C0808"/>
    <w:rsid w:val="005C2E93"/>
    <w:rsid w:val="005C38F6"/>
    <w:rsid w:val="005E29E1"/>
    <w:rsid w:val="005F010B"/>
    <w:rsid w:val="005F1480"/>
    <w:rsid w:val="005F5324"/>
    <w:rsid w:val="005F6537"/>
    <w:rsid w:val="005F65B4"/>
    <w:rsid w:val="00601AB0"/>
    <w:rsid w:val="00611400"/>
    <w:rsid w:val="00614ACC"/>
    <w:rsid w:val="006408CB"/>
    <w:rsid w:val="00641B53"/>
    <w:rsid w:val="00643175"/>
    <w:rsid w:val="006540B1"/>
    <w:rsid w:val="00663254"/>
    <w:rsid w:val="00673C3C"/>
    <w:rsid w:val="00680761"/>
    <w:rsid w:val="006813BF"/>
    <w:rsid w:val="00681831"/>
    <w:rsid w:val="00681A17"/>
    <w:rsid w:val="00684099"/>
    <w:rsid w:val="00686B18"/>
    <w:rsid w:val="00696868"/>
    <w:rsid w:val="00697CC3"/>
    <w:rsid w:val="006A2387"/>
    <w:rsid w:val="006A3F6D"/>
    <w:rsid w:val="006A6786"/>
    <w:rsid w:val="006C1F11"/>
    <w:rsid w:val="006E076D"/>
    <w:rsid w:val="006E2696"/>
    <w:rsid w:val="00705B40"/>
    <w:rsid w:val="00707D32"/>
    <w:rsid w:val="00714442"/>
    <w:rsid w:val="00721558"/>
    <w:rsid w:val="0072774B"/>
    <w:rsid w:val="00731B5E"/>
    <w:rsid w:val="00733095"/>
    <w:rsid w:val="00737D6F"/>
    <w:rsid w:val="0074068E"/>
    <w:rsid w:val="007408B3"/>
    <w:rsid w:val="007447FC"/>
    <w:rsid w:val="00745525"/>
    <w:rsid w:val="0075187B"/>
    <w:rsid w:val="007636B2"/>
    <w:rsid w:val="00767E81"/>
    <w:rsid w:val="00770AA3"/>
    <w:rsid w:val="00773392"/>
    <w:rsid w:val="0077677A"/>
    <w:rsid w:val="00780F11"/>
    <w:rsid w:val="00782D33"/>
    <w:rsid w:val="00784CEE"/>
    <w:rsid w:val="00787842"/>
    <w:rsid w:val="007900E7"/>
    <w:rsid w:val="00790288"/>
    <w:rsid w:val="007964A6"/>
    <w:rsid w:val="00796922"/>
    <w:rsid w:val="007A0CF7"/>
    <w:rsid w:val="007B3CC9"/>
    <w:rsid w:val="007B5F4E"/>
    <w:rsid w:val="007B76BE"/>
    <w:rsid w:val="007C2859"/>
    <w:rsid w:val="007C4203"/>
    <w:rsid w:val="007C5F33"/>
    <w:rsid w:val="007C715B"/>
    <w:rsid w:val="007D43B7"/>
    <w:rsid w:val="007D5F8C"/>
    <w:rsid w:val="007E0AB7"/>
    <w:rsid w:val="007E1FA1"/>
    <w:rsid w:val="007E2187"/>
    <w:rsid w:val="007E3A39"/>
    <w:rsid w:val="007F17C2"/>
    <w:rsid w:val="007F22B6"/>
    <w:rsid w:val="007F63ED"/>
    <w:rsid w:val="00804929"/>
    <w:rsid w:val="00806C30"/>
    <w:rsid w:val="00820C2F"/>
    <w:rsid w:val="00826955"/>
    <w:rsid w:val="00831C41"/>
    <w:rsid w:val="008323ED"/>
    <w:rsid w:val="00836008"/>
    <w:rsid w:val="00840D45"/>
    <w:rsid w:val="00842473"/>
    <w:rsid w:val="00845064"/>
    <w:rsid w:val="00847403"/>
    <w:rsid w:val="008562BD"/>
    <w:rsid w:val="008627D5"/>
    <w:rsid w:val="00872D76"/>
    <w:rsid w:val="00875BF5"/>
    <w:rsid w:val="00886C05"/>
    <w:rsid w:val="00890380"/>
    <w:rsid w:val="00890B0A"/>
    <w:rsid w:val="0089718A"/>
    <w:rsid w:val="0089723E"/>
    <w:rsid w:val="008A13EA"/>
    <w:rsid w:val="008A2AE2"/>
    <w:rsid w:val="008A336D"/>
    <w:rsid w:val="008B3F39"/>
    <w:rsid w:val="008B5D1B"/>
    <w:rsid w:val="008B6DCE"/>
    <w:rsid w:val="008B7AFA"/>
    <w:rsid w:val="008C1DC8"/>
    <w:rsid w:val="008C3522"/>
    <w:rsid w:val="008D00AB"/>
    <w:rsid w:val="008D5A3A"/>
    <w:rsid w:val="008E5E91"/>
    <w:rsid w:val="008E64C4"/>
    <w:rsid w:val="008F4A8A"/>
    <w:rsid w:val="008F6483"/>
    <w:rsid w:val="008F6B79"/>
    <w:rsid w:val="00904377"/>
    <w:rsid w:val="00907633"/>
    <w:rsid w:val="00912A34"/>
    <w:rsid w:val="009138FF"/>
    <w:rsid w:val="00916673"/>
    <w:rsid w:val="00927651"/>
    <w:rsid w:val="0095258A"/>
    <w:rsid w:val="00952DD5"/>
    <w:rsid w:val="009550C4"/>
    <w:rsid w:val="0096076E"/>
    <w:rsid w:val="009702A7"/>
    <w:rsid w:val="0097244B"/>
    <w:rsid w:val="00973F41"/>
    <w:rsid w:val="00980DCB"/>
    <w:rsid w:val="0099084A"/>
    <w:rsid w:val="009976AD"/>
    <w:rsid w:val="009D7721"/>
    <w:rsid w:val="009E662D"/>
    <w:rsid w:val="009E6A45"/>
    <w:rsid w:val="00A03477"/>
    <w:rsid w:val="00A056EF"/>
    <w:rsid w:val="00A24E1B"/>
    <w:rsid w:val="00A310FE"/>
    <w:rsid w:val="00A33274"/>
    <w:rsid w:val="00A420EF"/>
    <w:rsid w:val="00A457A4"/>
    <w:rsid w:val="00A469BF"/>
    <w:rsid w:val="00A5097C"/>
    <w:rsid w:val="00A51847"/>
    <w:rsid w:val="00A66B9E"/>
    <w:rsid w:val="00A91B09"/>
    <w:rsid w:val="00A933A2"/>
    <w:rsid w:val="00AA1972"/>
    <w:rsid w:val="00AA5560"/>
    <w:rsid w:val="00AB3388"/>
    <w:rsid w:val="00AC56FB"/>
    <w:rsid w:val="00AE4213"/>
    <w:rsid w:val="00AF4CAC"/>
    <w:rsid w:val="00B02328"/>
    <w:rsid w:val="00B027ED"/>
    <w:rsid w:val="00B0426F"/>
    <w:rsid w:val="00B072C0"/>
    <w:rsid w:val="00B07B21"/>
    <w:rsid w:val="00B102D3"/>
    <w:rsid w:val="00B15C0C"/>
    <w:rsid w:val="00B22615"/>
    <w:rsid w:val="00B270EF"/>
    <w:rsid w:val="00B2713B"/>
    <w:rsid w:val="00B33534"/>
    <w:rsid w:val="00B33B04"/>
    <w:rsid w:val="00B408EB"/>
    <w:rsid w:val="00B62BD0"/>
    <w:rsid w:val="00B6657B"/>
    <w:rsid w:val="00B72796"/>
    <w:rsid w:val="00B80A6A"/>
    <w:rsid w:val="00B83FBA"/>
    <w:rsid w:val="00B862CC"/>
    <w:rsid w:val="00B87EC0"/>
    <w:rsid w:val="00B9637B"/>
    <w:rsid w:val="00B97CDD"/>
    <w:rsid w:val="00BA07D6"/>
    <w:rsid w:val="00BA1FAD"/>
    <w:rsid w:val="00BA433B"/>
    <w:rsid w:val="00BA6D74"/>
    <w:rsid w:val="00BB7E7B"/>
    <w:rsid w:val="00BC311E"/>
    <w:rsid w:val="00BC48A6"/>
    <w:rsid w:val="00BC776B"/>
    <w:rsid w:val="00BD1124"/>
    <w:rsid w:val="00BD44BA"/>
    <w:rsid w:val="00BD4D79"/>
    <w:rsid w:val="00BE1F26"/>
    <w:rsid w:val="00BE3912"/>
    <w:rsid w:val="00BE44B1"/>
    <w:rsid w:val="00BE52BF"/>
    <w:rsid w:val="00BF1545"/>
    <w:rsid w:val="00C00ECA"/>
    <w:rsid w:val="00C018A5"/>
    <w:rsid w:val="00C113E9"/>
    <w:rsid w:val="00C138C2"/>
    <w:rsid w:val="00C14C15"/>
    <w:rsid w:val="00C17419"/>
    <w:rsid w:val="00C224B6"/>
    <w:rsid w:val="00C34248"/>
    <w:rsid w:val="00C370A3"/>
    <w:rsid w:val="00C4263C"/>
    <w:rsid w:val="00C46964"/>
    <w:rsid w:val="00C473B5"/>
    <w:rsid w:val="00C536E7"/>
    <w:rsid w:val="00C5430D"/>
    <w:rsid w:val="00C656B8"/>
    <w:rsid w:val="00C8307D"/>
    <w:rsid w:val="00C84D6E"/>
    <w:rsid w:val="00C84F3C"/>
    <w:rsid w:val="00CA12E3"/>
    <w:rsid w:val="00CA3FDF"/>
    <w:rsid w:val="00CA5219"/>
    <w:rsid w:val="00CB6494"/>
    <w:rsid w:val="00CC3660"/>
    <w:rsid w:val="00CE2591"/>
    <w:rsid w:val="00CE2A83"/>
    <w:rsid w:val="00CE2E41"/>
    <w:rsid w:val="00CE6240"/>
    <w:rsid w:val="00CF1771"/>
    <w:rsid w:val="00CF1C08"/>
    <w:rsid w:val="00CF31D2"/>
    <w:rsid w:val="00CF6C10"/>
    <w:rsid w:val="00D02759"/>
    <w:rsid w:val="00D04E0E"/>
    <w:rsid w:val="00D076D7"/>
    <w:rsid w:val="00D2153C"/>
    <w:rsid w:val="00D33EDC"/>
    <w:rsid w:val="00D37C04"/>
    <w:rsid w:val="00D50D14"/>
    <w:rsid w:val="00D53BCD"/>
    <w:rsid w:val="00D5454C"/>
    <w:rsid w:val="00D54C4D"/>
    <w:rsid w:val="00D55622"/>
    <w:rsid w:val="00D55654"/>
    <w:rsid w:val="00D62550"/>
    <w:rsid w:val="00D674B5"/>
    <w:rsid w:val="00D73DB9"/>
    <w:rsid w:val="00D80D5F"/>
    <w:rsid w:val="00D84117"/>
    <w:rsid w:val="00D92CBA"/>
    <w:rsid w:val="00DA3B88"/>
    <w:rsid w:val="00DA66ED"/>
    <w:rsid w:val="00DB23A5"/>
    <w:rsid w:val="00DB2EFD"/>
    <w:rsid w:val="00DB57A6"/>
    <w:rsid w:val="00DB726B"/>
    <w:rsid w:val="00DC0295"/>
    <w:rsid w:val="00DD62E0"/>
    <w:rsid w:val="00DD7CCC"/>
    <w:rsid w:val="00DE2788"/>
    <w:rsid w:val="00DF3CB9"/>
    <w:rsid w:val="00DF3D11"/>
    <w:rsid w:val="00DF45A2"/>
    <w:rsid w:val="00DF4B17"/>
    <w:rsid w:val="00E00E0E"/>
    <w:rsid w:val="00E01985"/>
    <w:rsid w:val="00E060EA"/>
    <w:rsid w:val="00E071A9"/>
    <w:rsid w:val="00E12330"/>
    <w:rsid w:val="00E141E8"/>
    <w:rsid w:val="00E172BE"/>
    <w:rsid w:val="00E2438E"/>
    <w:rsid w:val="00E2791A"/>
    <w:rsid w:val="00E302E5"/>
    <w:rsid w:val="00E31C68"/>
    <w:rsid w:val="00E3340E"/>
    <w:rsid w:val="00E3367C"/>
    <w:rsid w:val="00E372D2"/>
    <w:rsid w:val="00E444D1"/>
    <w:rsid w:val="00E451CA"/>
    <w:rsid w:val="00E47800"/>
    <w:rsid w:val="00E47EFA"/>
    <w:rsid w:val="00E5204B"/>
    <w:rsid w:val="00E52A15"/>
    <w:rsid w:val="00E551FE"/>
    <w:rsid w:val="00E62CD9"/>
    <w:rsid w:val="00E70355"/>
    <w:rsid w:val="00E71B8F"/>
    <w:rsid w:val="00E7396D"/>
    <w:rsid w:val="00E73A80"/>
    <w:rsid w:val="00E75A8E"/>
    <w:rsid w:val="00E81C24"/>
    <w:rsid w:val="00E935EA"/>
    <w:rsid w:val="00E950A1"/>
    <w:rsid w:val="00E97527"/>
    <w:rsid w:val="00EA2F18"/>
    <w:rsid w:val="00EA5C03"/>
    <w:rsid w:val="00EB00C3"/>
    <w:rsid w:val="00EB101C"/>
    <w:rsid w:val="00EB43F0"/>
    <w:rsid w:val="00EC06B4"/>
    <w:rsid w:val="00ED4011"/>
    <w:rsid w:val="00EE0F68"/>
    <w:rsid w:val="00EE36FD"/>
    <w:rsid w:val="00EE3AFC"/>
    <w:rsid w:val="00EF4396"/>
    <w:rsid w:val="00F02E3A"/>
    <w:rsid w:val="00F06604"/>
    <w:rsid w:val="00F132AA"/>
    <w:rsid w:val="00F13E8A"/>
    <w:rsid w:val="00F14573"/>
    <w:rsid w:val="00F15A8E"/>
    <w:rsid w:val="00F23DEA"/>
    <w:rsid w:val="00F24216"/>
    <w:rsid w:val="00F26BCF"/>
    <w:rsid w:val="00F26C9F"/>
    <w:rsid w:val="00F27BB5"/>
    <w:rsid w:val="00F4111B"/>
    <w:rsid w:val="00F50758"/>
    <w:rsid w:val="00F56592"/>
    <w:rsid w:val="00F61A70"/>
    <w:rsid w:val="00F64A31"/>
    <w:rsid w:val="00F73274"/>
    <w:rsid w:val="00F915B8"/>
    <w:rsid w:val="00F93D72"/>
    <w:rsid w:val="00F97733"/>
    <w:rsid w:val="00FA0BC1"/>
    <w:rsid w:val="00FA2074"/>
    <w:rsid w:val="00FB7C36"/>
    <w:rsid w:val="00FC0647"/>
    <w:rsid w:val="00FC7F4D"/>
    <w:rsid w:val="00FD113C"/>
    <w:rsid w:val="00FD26F3"/>
    <w:rsid w:val="00FE30E6"/>
    <w:rsid w:val="00FE4AF8"/>
    <w:rsid w:val="00FE70C1"/>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f58426,#67a2c0,#c2cd23,#e20177"/>
    </o:shapedefaults>
    <o:shapelayout v:ext="edit">
      <o:idmap v:ext="edit" data="1"/>
    </o:shapelayout>
  </w:shapeDefaults>
  <w:doNotEmbedSmartTags/>
  <w:decimalSymbol w:val=","/>
  <w:listSeparator w:val=";"/>
  <w14:docId w14:val="61067A15"/>
  <w15:docId w15:val="{FD24C4F2-E4B4-4E2D-B708-F008C04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4" w:qFormat="1"/>
    <w:lsdException w:name="heading 2" w:uiPriority="9"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3" w:unhideWhenUsed="1" w:qFormat="1"/>
    <w:lsdException w:name="List Number" w:semiHidden="1" w:uiPriority="4" w:qFormat="1"/>
    <w:lsdException w:name="List 2" w:semiHidden="1" w:uiPriority="3" w:unhideWhenUsed="1"/>
    <w:lsdException w:name="List 3" w:semiHidden="1" w:uiPriority="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3340E"/>
    <w:pPr>
      <w:suppressAutoHyphens/>
      <w:spacing w:line="280" w:lineRule="atLeast"/>
    </w:pPr>
    <w:rPr>
      <w:rFonts w:asciiTheme="minorHAnsi" w:hAnsiTheme="minorHAnsi"/>
      <w:sz w:val="22"/>
      <w:szCs w:val="24"/>
      <w:lang w:eastAsia="en-US"/>
    </w:rPr>
  </w:style>
  <w:style w:type="paragraph" w:styleId="Kop1">
    <w:name w:val="heading 1"/>
    <w:basedOn w:val="Standaard"/>
    <w:next w:val="Standaard"/>
    <w:link w:val="Kop1Char"/>
    <w:uiPriority w:val="4"/>
    <w:qFormat/>
    <w:rsid w:val="00F06604"/>
    <w:pPr>
      <w:keepNext/>
      <w:numPr>
        <w:numId w:val="34"/>
      </w:numPr>
      <w:spacing w:before="560" w:after="280"/>
      <w:outlineLvl w:val="0"/>
    </w:pPr>
    <w:rPr>
      <w:rFonts w:cs="Arial"/>
      <w:b/>
      <w:bCs/>
      <w:caps/>
      <w:kern w:val="32"/>
      <w:sz w:val="28"/>
      <w:szCs w:val="32"/>
    </w:rPr>
  </w:style>
  <w:style w:type="paragraph" w:styleId="Kop2">
    <w:name w:val="heading 2"/>
    <w:basedOn w:val="Standaard"/>
    <w:next w:val="Standaard"/>
    <w:link w:val="Kop2Char"/>
    <w:uiPriority w:val="9"/>
    <w:qFormat/>
    <w:rsid w:val="00F06604"/>
    <w:pPr>
      <w:keepNext/>
      <w:numPr>
        <w:ilvl w:val="1"/>
        <w:numId w:val="34"/>
      </w:numPr>
      <w:spacing w:before="280"/>
      <w:outlineLvl w:val="1"/>
    </w:pPr>
    <w:rPr>
      <w:b/>
      <w:noProof/>
      <w:sz w:val="28"/>
      <w:szCs w:val="28"/>
    </w:rPr>
  </w:style>
  <w:style w:type="paragraph" w:styleId="Kop3">
    <w:name w:val="heading 3"/>
    <w:basedOn w:val="Standaard"/>
    <w:next w:val="Standaard"/>
    <w:link w:val="Kop3Char"/>
    <w:uiPriority w:val="9"/>
    <w:qFormat/>
    <w:rsid w:val="00F06604"/>
    <w:pPr>
      <w:numPr>
        <w:ilvl w:val="2"/>
        <w:numId w:val="34"/>
      </w:numPr>
      <w:spacing w:before="280"/>
      <w:outlineLvl w:val="2"/>
    </w:pPr>
    <w:rPr>
      <w:b/>
      <w:noProof/>
    </w:rPr>
  </w:style>
  <w:style w:type="paragraph" w:styleId="Kop4">
    <w:name w:val="heading 4"/>
    <w:basedOn w:val="Standaard"/>
    <w:next w:val="Standaard"/>
    <w:link w:val="Kop4Char"/>
    <w:uiPriority w:val="4"/>
    <w:qFormat/>
    <w:rsid w:val="00F06604"/>
    <w:pPr>
      <w:keepNext/>
      <w:keepLines/>
      <w:numPr>
        <w:ilvl w:val="3"/>
        <w:numId w:val="34"/>
      </w:numPr>
      <w:outlineLvl w:val="3"/>
    </w:pPr>
    <w:rPr>
      <w:rFonts w:eastAsiaTheme="majorEastAsia" w:cstheme="majorBidi"/>
      <w:b/>
      <w:bCs/>
      <w:iCs/>
      <w:color w:val="646464"/>
    </w:rPr>
  </w:style>
  <w:style w:type="paragraph" w:styleId="Kop5">
    <w:name w:val="heading 5"/>
    <w:basedOn w:val="Standaard"/>
    <w:next w:val="Standaard"/>
    <w:link w:val="Kop5Char"/>
    <w:uiPriority w:val="4"/>
    <w:qFormat/>
    <w:rsid w:val="00F06604"/>
    <w:pPr>
      <w:keepNext/>
      <w:keepLines/>
      <w:numPr>
        <w:ilvl w:val="4"/>
        <w:numId w:val="34"/>
      </w:numPr>
      <w:spacing w:line="300" w:lineRule="atLeas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172424"/>
    <w:pPr>
      <w:spacing w:line="240" w:lineRule="auto"/>
    </w:pPr>
    <w:rPr>
      <w:sz w:val="16"/>
    </w:rPr>
  </w:style>
  <w:style w:type="paragraph" w:styleId="Lijstopsomteken2">
    <w:name w:val="List Bullet 2"/>
    <w:basedOn w:val="Standaard"/>
    <w:uiPriority w:val="98"/>
    <w:semiHidden/>
    <w:rsid w:val="005405F8"/>
    <w:pPr>
      <w:numPr>
        <w:numId w:val="17"/>
      </w:numPr>
      <w:ind w:left="568" w:hanging="284"/>
      <w:contextualSpacing/>
    </w:pPr>
  </w:style>
  <w:style w:type="paragraph" w:styleId="Lijstopsomteken">
    <w:name w:val="List Bullet"/>
    <w:basedOn w:val="Standaard"/>
    <w:uiPriority w:val="98"/>
    <w:semiHidden/>
    <w:qFormat/>
    <w:rsid w:val="005405F8"/>
    <w:pPr>
      <w:numPr>
        <w:numId w:val="16"/>
      </w:numPr>
      <w:ind w:left="284" w:hanging="284"/>
      <w:contextualSpacing/>
    </w:pPr>
  </w:style>
  <w:style w:type="paragraph" w:styleId="Lijstopsomteken3">
    <w:name w:val="List Bullet 3"/>
    <w:basedOn w:val="Standaard"/>
    <w:uiPriority w:val="98"/>
    <w:semiHidden/>
    <w:rsid w:val="007F17C2"/>
    <w:pPr>
      <w:numPr>
        <w:numId w:val="18"/>
      </w:numPr>
      <w:ind w:left="851" w:hanging="284"/>
      <w:contextualSpacing/>
    </w:pPr>
  </w:style>
  <w:style w:type="paragraph" w:customStyle="1" w:styleId="NAW">
    <w:name w:val="NAW"/>
    <w:basedOn w:val="Standaard"/>
    <w:uiPriority w:val="98"/>
    <w:semiHidden/>
    <w:qFormat/>
    <w:rsid w:val="00FA0BC1"/>
    <w:pPr>
      <w:spacing w:line="240" w:lineRule="auto"/>
    </w:pPr>
  </w:style>
  <w:style w:type="table" w:customStyle="1" w:styleId="Tablestyle">
    <w:name w:val="Table style"/>
    <w:basedOn w:val="Standaardtabel"/>
    <w:rsid w:val="00157D63"/>
    <w:tblPr>
      <w:tblCellMar>
        <w:left w:w="0" w:type="dxa"/>
        <w:right w:w="57" w:type="dxa"/>
      </w:tblCellMar>
    </w:tblPr>
  </w:style>
  <w:style w:type="paragraph" w:styleId="Koptekst">
    <w:name w:val="header"/>
    <w:basedOn w:val="Standaard"/>
    <w:link w:val="KoptekstChar"/>
    <w:uiPriority w:val="98"/>
    <w:semiHidden/>
    <w:rsid w:val="00172424"/>
    <w:pPr>
      <w:spacing w:line="240" w:lineRule="auto"/>
      <w:ind w:left="4213"/>
    </w:pPr>
  </w:style>
  <w:style w:type="character" w:customStyle="1" w:styleId="Kop3Char">
    <w:name w:val="Kop 3 Char"/>
    <w:basedOn w:val="Standaardalinea-lettertype"/>
    <w:link w:val="Kop3"/>
    <w:uiPriority w:val="9"/>
    <w:rsid w:val="00F06604"/>
    <w:rPr>
      <w:rFonts w:asciiTheme="minorHAnsi" w:hAnsiTheme="minorHAnsi"/>
      <w:b/>
      <w:noProof/>
      <w:sz w:val="22"/>
      <w:szCs w:val="24"/>
      <w:lang w:eastAsia="en-US"/>
    </w:rPr>
  </w:style>
  <w:style w:type="numbering" w:customStyle="1" w:styleId="Koppen">
    <w:name w:val="Koppen"/>
    <w:uiPriority w:val="99"/>
    <w:rsid w:val="00F06604"/>
    <w:pPr>
      <w:numPr>
        <w:numId w:val="2"/>
      </w:numPr>
    </w:pPr>
  </w:style>
  <w:style w:type="character" w:customStyle="1" w:styleId="Kop1Char">
    <w:name w:val="Kop 1 Char"/>
    <w:basedOn w:val="Standaardalinea-lettertype"/>
    <w:link w:val="Kop1"/>
    <w:uiPriority w:val="4"/>
    <w:rsid w:val="00F06604"/>
    <w:rPr>
      <w:rFonts w:asciiTheme="minorHAnsi" w:hAnsiTheme="minorHAnsi" w:cs="Arial"/>
      <w:b/>
      <w:bCs/>
      <w:caps/>
      <w:kern w:val="32"/>
      <w:sz w:val="28"/>
      <w:szCs w:val="32"/>
      <w:lang w:eastAsia="en-US"/>
    </w:rPr>
  </w:style>
  <w:style w:type="character" w:customStyle="1" w:styleId="Kop4Char">
    <w:name w:val="Kop 4 Char"/>
    <w:basedOn w:val="Standaardalinea-lettertype"/>
    <w:link w:val="Kop4"/>
    <w:uiPriority w:val="4"/>
    <w:rsid w:val="00F06604"/>
    <w:rPr>
      <w:rFonts w:asciiTheme="minorHAnsi" w:eastAsiaTheme="majorEastAsia" w:hAnsiTheme="minorHAnsi" w:cstheme="majorBidi"/>
      <w:b/>
      <w:bCs/>
      <w:iCs/>
      <w:color w:val="646464"/>
      <w:sz w:val="22"/>
      <w:szCs w:val="24"/>
      <w:lang w:eastAsia="en-US"/>
    </w:rPr>
  </w:style>
  <w:style w:type="character" w:customStyle="1" w:styleId="Kop5Char">
    <w:name w:val="Kop 5 Char"/>
    <w:basedOn w:val="Standaardalinea-lettertype"/>
    <w:link w:val="Kop5"/>
    <w:uiPriority w:val="4"/>
    <w:rsid w:val="00F06604"/>
    <w:rPr>
      <w:rFonts w:asciiTheme="minorHAnsi" w:eastAsiaTheme="majorEastAsia" w:hAnsiTheme="minorHAnsi" w:cstheme="majorBidi"/>
      <w:i/>
      <w:sz w:val="22"/>
      <w:szCs w:val="24"/>
      <w:lang w:eastAsia="en-US"/>
    </w:rPr>
  </w:style>
  <w:style w:type="character" w:customStyle="1" w:styleId="KoptekstChar">
    <w:name w:val="Koptekst Char"/>
    <w:basedOn w:val="Standaardalinea-lettertype"/>
    <w:link w:val="Koptekst"/>
    <w:uiPriority w:val="98"/>
    <w:semiHidden/>
    <w:rsid w:val="00172424"/>
    <w:rPr>
      <w:rFonts w:asciiTheme="minorHAnsi" w:hAnsiTheme="minorHAnsi"/>
      <w:sz w:val="22"/>
      <w:szCs w:val="24"/>
      <w:lang w:eastAsia="en-US"/>
    </w:rPr>
  </w:style>
  <w:style w:type="character" w:customStyle="1" w:styleId="VoettekstChar">
    <w:name w:val="Voettekst Char"/>
    <w:basedOn w:val="Standaardalinea-lettertype"/>
    <w:link w:val="Voettekst"/>
    <w:uiPriority w:val="99"/>
    <w:semiHidden/>
    <w:rsid w:val="00E3340E"/>
    <w:rPr>
      <w:rFonts w:asciiTheme="minorHAnsi" w:hAnsiTheme="minorHAnsi"/>
      <w:sz w:val="16"/>
      <w:szCs w:val="24"/>
      <w:lang w:eastAsia="en-US"/>
    </w:rPr>
  </w:style>
  <w:style w:type="paragraph" w:customStyle="1" w:styleId="Smallline">
    <w:name w:val="Small line"/>
    <w:basedOn w:val="Voettekst"/>
    <w:semiHidden/>
    <w:qFormat/>
    <w:rsid w:val="00172424"/>
    <w:pPr>
      <w:spacing w:line="14" w:lineRule="exact"/>
    </w:pPr>
  </w:style>
  <w:style w:type="character" w:customStyle="1" w:styleId="Kop2Char">
    <w:name w:val="Kop 2 Char"/>
    <w:basedOn w:val="Standaardalinea-lettertype"/>
    <w:link w:val="Kop2"/>
    <w:uiPriority w:val="9"/>
    <w:rsid w:val="00F06604"/>
    <w:rPr>
      <w:rFonts w:asciiTheme="minorHAnsi" w:hAnsiTheme="minorHAnsi"/>
      <w:b/>
      <w:noProof/>
      <w:sz w:val="28"/>
      <w:szCs w:val="28"/>
      <w:lang w:eastAsia="en-US"/>
    </w:rPr>
  </w:style>
  <w:style w:type="paragraph" w:customStyle="1" w:styleId="Label">
    <w:name w:val="Label"/>
    <w:basedOn w:val="Standaard"/>
    <w:semiHidden/>
    <w:qFormat/>
    <w:rsid w:val="00172424"/>
    <w:rPr>
      <w:b/>
      <w:sz w:val="16"/>
    </w:rPr>
  </w:style>
  <w:style w:type="paragraph" w:customStyle="1" w:styleId="DocData">
    <w:name w:val="DocData"/>
    <w:basedOn w:val="Standaard"/>
    <w:semiHidden/>
    <w:qFormat/>
    <w:rsid w:val="00FA0BC1"/>
  </w:style>
  <w:style w:type="paragraph" w:customStyle="1" w:styleId="Kop1zondernummer">
    <w:name w:val="Kop 1 zonder nummer"/>
    <w:basedOn w:val="Kop1"/>
    <w:next w:val="Standaard"/>
    <w:uiPriority w:val="9"/>
    <w:qFormat/>
    <w:rsid w:val="00172424"/>
    <w:pPr>
      <w:numPr>
        <w:numId w:val="0"/>
      </w:numPr>
    </w:pPr>
  </w:style>
  <w:style w:type="paragraph" w:customStyle="1" w:styleId="Kop2zondernummer">
    <w:name w:val="Kop 2 zonder nummer"/>
    <w:basedOn w:val="Kop2"/>
    <w:next w:val="Standaard"/>
    <w:uiPriority w:val="9"/>
    <w:qFormat/>
    <w:rsid w:val="00172424"/>
    <w:pPr>
      <w:numPr>
        <w:ilvl w:val="0"/>
        <w:numId w:val="0"/>
      </w:numPr>
    </w:pPr>
  </w:style>
  <w:style w:type="paragraph" w:customStyle="1" w:styleId="Kop3zondernummer">
    <w:name w:val="Kop 3 zonder nummer"/>
    <w:basedOn w:val="Kop3"/>
    <w:next w:val="Standaard"/>
    <w:uiPriority w:val="9"/>
    <w:qFormat/>
    <w:rsid w:val="00172424"/>
    <w:pPr>
      <w:numPr>
        <w:ilvl w:val="0"/>
        <w:numId w:val="0"/>
      </w:numPr>
    </w:pPr>
  </w:style>
  <w:style w:type="paragraph" w:customStyle="1" w:styleId="Cijfer1">
    <w:name w:val="Cijfer 1"/>
    <w:basedOn w:val="Standaard"/>
    <w:uiPriority w:val="19"/>
    <w:qFormat/>
    <w:rsid w:val="00172424"/>
    <w:pPr>
      <w:numPr>
        <w:numId w:val="6"/>
      </w:numPr>
    </w:pPr>
  </w:style>
  <w:style w:type="paragraph" w:customStyle="1" w:styleId="Cijfer2">
    <w:name w:val="Cijfer 2"/>
    <w:basedOn w:val="Standaard"/>
    <w:uiPriority w:val="19"/>
    <w:qFormat/>
    <w:rsid w:val="00172424"/>
    <w:pPr>
      <w:numPr>
        <w:ilvl w:val="1"/>
        <w:numId w:val="6"/>
      </w:numPr>
    </w:pPr>
  </w:style>
  <w:style w:type="paragraph" w:customStyle="1" w:styleId="Cijfer3">
    <w:name w:val="Cijfer 3"/>
    <w:basedOn w:val="Standaard"/>
    <w:uiPriority w:val="19"/>
    <w:qFormat/>
    <w:rsid w:val="00172424"/>
    <w:pPr>
      <w:numPr>
        <w:ilvl w:val="2"/>
        <w:numId w:val="6"/>
      </w:numPr>
    </w:pPr>
  </w:style>
  <w:style w:type="paragraph" w:customStyle="1" w:styleId="Letter1">
    <w:name w:val="Letter 1"/>
    <w:basedOn w:val="Standaard"/>
    <w:uiPriority w:val="29"/>
    <w:qFormat/>
    <w:rsid w:val="00172424"/>
    <w:pPr>
      <w:numPr>
        <w:numId w:val="7"/>
      </w:numPr>
    </w:pPr>
  </w:style>
  <w:style w:type="paragraph" w:customStyle="1" w:styleId="Letter2">
    <w:name w:val="Letter 2"/>
    <w:basedOn w:val="Standaard"/>
    <w:uiPriority w:val="29"/>
    <w:qFormat/>
    <w:rsid w:val="00172424"/>
    <w:pPr>
      <w:numPr>
        <w:ilvl w:val="1"/>
        <w:numId w:val="7"/>
      </w:numPr>
    </w:pPr>
  </w:style>
  <w:style w:type="paragraph" w:customStyle="1" w:styleId="Letter3">
    <w:name w:val="Letter 3"/>
    <w:basedOn w:val="Standaard"/>
    <w:uiPriority w:val="29"/>
    <w:qFormat/>
    <w:rsid w:val="00172424"/>
    <w:pPr>
      <w:numPr>
        <w:ilvl w:val="2"/>
        <w:numId w:val="7"/>
      </w:numPr>
    </w:pPr>
  </w:style>
  <w:style w:type="numbering" w:customStyle="1" w:styleId="Opsommingcijfer">
    <w:name w:val="Opsomming cijfer"/>
    <w:uiPriority w:val="99"/>
    <w:rsid w:val="00172424"/>
    <w:pPr>
      <w:numPr>
        <w:numId w:val="6"/>
      </w:numPr>
    </w:pPr>
  </w:style>
  <w:style w:type="numbering" w:customStyle="1" w:styleId="Opsommingletter">
    <w:name w:val="Opsomming letter"/>
    <w:uiPriority w:val="99"/>
    <w:rsid w:val="00172424"/>
    <w:pPr>
      <w:numPr>
        <w:numId w:val="7"/>
      </w:numPr>
    </w:pPr>
  </w:style>
  <w:style w:type="numbering" w:customStyle="1" w:styleId="Opsommingstreepje">
    <w:name w:val="Opsomming streepje"/>
    <w:uiPriority w:val="99"/>
    <w:rsid w:val="00172424"/>
    <w:pPr>
      <w:numPr>
        <w:numId w:val="8"/>
      </w:numPr>
    </w:pPr>
  </w:style>
  <w:style w:type="paragraph" w:customStyle="1" w:styleId="Streepje1">
    <w:name w:val="Streepje 1"/>
    <w:basedOn w:val="Standaard"/>
    <w:uiPriority w:val="14"/>
    <w:qFormat/>
    <w:rsid w:val="00172424"/>
    <w:pPr>
      <w:numPr>
        <w:numId w:val="9"/>
      </w:numPr>
    </w:pPr>
  </w:style>
  <w:style w:type="paragraph" w:customStyle="1" w:styleId="Streepje2">
    <w:name w:val="Streepje 2"/>
    <w:basedOn w:val="Standaard"/>
    <w:uiPriority w:val="14"/>
    <w:qFormat/>
    <w:rsid w:val="00172424"/>
    <w:pPr>
      <w:numPr>
        <w:ilvl w:val="1"/>
        <w:numId w:val="9"/>
      </w:numPr>
    </w:pPr>
  </w:style>
  <w:style w:type="paragraph" w:customStyle="1" w:styleId="Streepje3">
    <w:name w:val="Streepje 3"/>
    <w:basedOn w:val="Standaard"/>
    <w:uiPriority w:val="14"/>
    <w:qFormat/>
    <w:rsid w:val="00172424"/>
    <w:pPr>
      <w:numPr>
        <w:ilvl w:val="2"/>
        <w:numId w:val="9"/>
      </w:numPr>
    </w:pPr>
  </w:style>
  <w:style w:type="table" w:customStyle="1" w:styleId="TabelInEen">
    <w:name w:val="Tabel InEen"/>
    <w:basedOn w:val="Standaardtabel"/>
    <w:uiPriority w:val="99"/>
    <w:rsid w:val="00157D63"/>
    <w:tblPr>
      <w:tblBorders>
        <w:top w:val="single" w:sz="4" w:space="0" w:color="00A0DB" w:themeColor="accent1"/>
        <w:bottom w:val="single" w:sz="4" w:space="0" w:color="00A0DB" w:themeColor="accent1"/>
      </w:tblBorders>
      <w:tblCellMar>
        <w:top w:w="40" w:type="dxa"/>
        <w:left w:w="0" w:type="dxa"/>
        <w:bottom w:w="51" w:type="dxa"/>
      </w:tblCellMar>
    </w:tblPr>
    <w:trPr>
      <w:cantSplit/>
    </w:trPr>
    <w:tblStylePr w:type="firstRow">
      <w:rPr>
        <w:b/>
      </w:rPr>
      <w:tblPr/>
      <w:trPr>
        <w:cantSplit w:val="0"/>
        <w:tblHeader/>
      </w:trPr>
      <w:tcPr>
        <w:tcBorders>
          <w:bottom w:val="single" w:sz="4" w:space="0" w:color="00A0DB" w:themeColor="accent1"/>
        </w:tcBorders>
      </w:tcPr>
    </w:tblStylePr>
    <w:tblStylePr w:type="lastRow">
      <w:rPr>
        <w:b/>
      </w:rPr>
      <w:tblPr/>
      <w:tcPr>
        <w:tcBorders>
          <w:top w:val="single" w:sz="4" w:space="0" w:color="00A0DB" w:themeColor="accent1"/>
        </w:tcBorders>
      </w:tcPr>
    </w:tblStylePr>
    <w:tblStylePr w:type="firstCol">
      <w:rPr>
        <w:b/>
      </w:rPr>
    </w:tblStylePr>
    <w:tblStylePr w:type="lastCol">
      <w:pPr>
        <w:wordWrap/>
        <w:jc w:val="right"/>
      </w:pPr>
    </w:tblStylePr>
  </w:style>
  <w:style w:type="paragraph" w:customStyle="1" w:styleId="RefOnderwerp">
    <w:name w:val="RefOnderwerp"/>
    <w:basedOn w:val="DocData"/>
    <w:semiHidden/>
    <w:qFormat/>
    <w:rsid w:val="00FA0BC1"/>
  </w:style>
  <w:style w:type="paragraph" w:customStyle="1" w:styleId="Kop4zondernummer">
    <w:name w:val="Kop 4 zonder nummer"/>
    <w:basedOn w:val="Kop4"/>
    <w:next w:val="Standaard"/>
    <w:uiPriority w:val="9"/>
    <w:qFormat/>
    <w:rsid w:val="004B5142"/>
    <w:pPr>
      <w:numPr>
        <w:ilvl w:val="0"/>
        <w:numId w:val="0"/>
      </w:numPr>
    </w:pPr>
  </w:style>
  <w:style w:type="paragraph" w:customStyle="1" w:styleId="Kop5zondernummer">
    <w:name w:val="Kop 5 zonder nummer"/>
    <w:basedOn w:val="Kop5"/>
    <w:next w:val="Standaard"/>
    <w:uiPriority w:val="9"/>
    <w:qFormat/>
    <w:rsid w:val="004B5142"/>
    <w:pPr>
      <w:numPr>
        <w:ilvl w:val="0"/>
        <w:numId w:val="0"/>
      </w:numPr>
    </w:pPr>
  </w:style>
  <w:style w:type="character" w:styleId="GevolgdeHyperlink">
    <w:name w:val="FollowedHyperlink"/>
    <w:basedOn w:val="Standaardalinea-lettertype"/>
    <w:uiPriority w:val="99"/>
    <w:semiHidden/>
    <w:rsid w:val="00E3340E"/>
    <w:rPr>
      <w:color w:val="00A0DB" w:themeColor="accent1"/>
      <w:u w:val="none"/>
    </w:rPr>
  </w:style>
  <w:style w:type="character" w:styleId="Hyperlink">
    <w:name w:val="Hyperlink"/>
    <w:basedOn w:val="Standaardalinea-lettertype"/>
    <w:uiPriority w:val="99"/>
    <w:semiHidden/>
    <w:rsid w:val="00E3340E"/>
    <w:rPr>
      <w:color w:val="00A0DB" w:themeColor="accent1"/>
      <w:u w:val="none"/>
    </w:rPr>
  </w:style>
  <w:style w:type="character" w:styleId="Voetnootmarkering">
    <w:name w:val="footnote reference"/>
    <w:basedOn w:val="Standaardalinea-lettertype"/>
    <w:uiPriority w:val="99"/>
    <w:semiHidden/>
    <w:unhideWhenUsed/>
    <w:rsid w:val="00E3340E"/>
    <w:rPr>
      <w:vertAlign w:val="superscript"/>
    </w:rPr>
  </w:style>
  <w:style w:type="paragraph" w:styleId="Voetnoottekst">
    <w:name w:val="footnote text"/>
    <w:basedOn w:val="Standaard"/>
    <w:link w:val="VoetnoottekstChar"/>
    <w:semiHidden/>
    <w:unhideWhenUsed/>
    <w:rsid w:val="00220BF9"/>
    <w:pPr>
      <w:spacing w:line="240" w:lineRule="auto"/>
    </w:pPr>
    <w:rPr>
      <w:sz w:val="20"/>
      <w:szCs w:val="20"/>
    </w:rPr>
  </w:style>
  <w:style w:type="character" w:customStyle="1" w:styleId="VoetnoottekstChar">
    <w:name w:val="Voetnoottekst Char"/>
    <w:basedOn w:val="Standaardalinea-lettertype"/>
    <w:link w:val="Voetnoottekst"/>
    <w:semiHidden/>
    <w:rsid w:val="00220BF9"/>
    <w:rPr>
      <w:rFonts w:asciiTheme="minorHAnsi" w:hAnsiTheme="minorHAnsi"/>
      <w:lang w:eastAsia="en-US"/>
    </w:rPr>
  </w:style>
  <w:style w:type="paragraph" w:styleId="Normaalweb">
    <w:name w:val="Normal (Web)"/>
    <w:basedOn w:val="Standaard"/>
    <w:uiPriority w:val="99"/>
    <w:semiHidden/>
    <w:unhideWhenUsed/>
    <w:rsid w:val="00501CAF"/>
    <w:pPr>
      <w:suppressAutoHyphens w:val="0"/>
      <w:spacing w:before="100" w:beforeAutospacing="1" w:after="100" w:afterAutospacing="1" w:line="240" w:lineRule="auto"/>
    </w:pPr>
    <w:rPr>
      <w:rFonts w:ascii="Times New Roman" w:hAnsi="Times New Roman"/>
      <w:sz w:val="24"/>
      <w:lang w:eastAsia="nl-NL"/>
    </w:rPr>
  </w:style>
  <w:style w:type="character" w:styleId="Onopgelostemelding">
    <w:name w:val="Unresolved Mention"/>
    <w:basedOn w:val="Standaardalinea-lettertype"/>
    <w:uiPriority w:val="99"/>
    <w:semiHidden/>
    <w:unhideWhenUsed/>
    <w:rsid w:val="00E81C24"/>
    <w:rPr>
      <w:color w:val="605E5C"/>
      <w:shd w:val="clear" w:color="auto" w:fill="E1DFDD"/>
    </w:rPr>
  </w:style>
  <w:style w:type="paragraph" w:styleId="Ballontekst">
    <w:name w:val="Balloon Text"/>
    <w:basedOn w:val="Standaard"/>
    <w:link w:val="BallontekstChar"/>
    <w:semiHidden/>
    <w:unhideWhenUsed/>
    <w:rsid w:val="00334F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34FAA"/>
    <w:rPr>
      <w:rFonts w:ascii="Segoe UI" w:hAnsi="Segoe UI" w:cs="Segoe UI"/>
      <w:sz w:val="18"/>
      <w:szCs w:val="18"/>
      <w:lang w:eastAsia="en-US"/>
    </w:rPr>
  </w:style>
  <w:style w:type="character" w:styleId="Verwijzingopmerking">
    <w:name w:val="annotation reference"/>
    <w:basedOn w:val="Standaardalinea-lettertype"/>
    <w:semiHidden/>
    <w:unhideWhenUsed/>
    <w:rsid w:val="002E0159"/>
    <w:rPr>
      <w:sz w:val="16"/>
      <w:szCs w:val="16"/>
    </w:rPr>
  </w:style>
  <w:style w:type="paragraph" w:styleId="Tekstopmerking">
    <w:name w:val="annotation text"/>
    <w:basedOn w:val="Standaard"/>
    <w:link w:val="TekstopmerkingChar"/>
    <w:semiHidden/>
    <w:unhideWhenUsed/>
    <w:rsid w:val="002E0159"/>
    <w:pPr>
      <w:spacing w:line="240" w:lineRule="auto"/>
    </w:pPr>
    <w:rPr>
      <w:sz w:val="20"/>
      <w:szCs w:val="20"/>
    </w:rPr>
  </w:style>
  <w:style w:type="character" w:customStyle="1" w:styleId="TekstopmerkingChar">
    <w:name w:val="Tekst opmerking Char"/>
    <w:basedOn w:val="Standaardalinea-lettertype"/>
    <w:link w:val="Tekstopmerking"/>
    <w:semiHidden/>
    <w:rsid w:val="002E0159"/>
    <w:rPr>
      <w:rFonts w:asciiTheme="minorHAnsi" w:hAnsiTheme="minorHAnsi"/>
      <w:lang w:eastAsia="en-US"/>
    </w:rPr>
  </w:style>
  <w:style w:type="paragraph" w:styleId="Onderwerpvanopmerking">
    <w:name w:val="annotation subject"/>
    <w:basedOn w:val="Tekstopmerking"/>
    <w:next w:val="Tekstopmerking"/>
    <w:link w:val="OnderwerpvanopmerkingChar"/>
    <w:semiHidden/>
    <w:unhideWhenUsed/>
    <w:rsid w:val="002E0159"/>
    <w:rPr>
      <w:b/>
      <w:bCs/>
    </w:rPr>
  </w:style>
  <w:style w:type="character" w:customStyle="1" w:styleId="OnderwerpvanopmerkingChar">
    <w:name w:val="Onderwerp van opmerking Char"/>
    <w:basedOn w:val="TekstopmerkingChar"/>
    <w:link w:val="Onderwerpvanopmerking"/>
    <w:semiHidden/>
    <w:rsid w:val="002E0159"/>
    <w:rPr>
      <w:rFonts w:asciiTheme="minorHAnsi" w:hAnsiTheme="minorHAnsi"/>
      <w:b/>
      <w:bCs/>
      <w:lang w:eastAsia="en-US"/>
    </w:rPr>
  </w:style>
  <w:style w:type="paragraph" w:styleId="Lijstalinea">
    <w:name w:val="List Paragraph"/>
    <w:basedOn w:val="Standaard"/>
    <w:uiPriority w:val="34"/>
    <w:qFormat/>
    <w:rsid w:val="00F27BB5"/>
    <w:pPr>
      <w:ind w:left="720"/>
      <w:contextualSpacing/>
    </w:pPr>
  </w:style>
  <w:style w:type="paragraph" w:styleId="Geenafstand">
    <w:name w:val="No Spacing"/>
    <w:uiPriority w:val="1"/>
    <w:qFormat/>
    <w:rsid w:val="00FE7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5896">
      <w:bodyDiv w:val="1"/>
      <w:marLeft w:val="0"/>
      <w:marRight w:val="0"/>
      <w:marTop w:val="0"/>
      <w:marBottom w:val="0"/>
      <w:divBdr>
        <w:top w:val="none" w:sz="0" w:space="0" w:color="auto"/>
        <w:left w:val="none" w:sz="0" w:space="0" w:color="auto"/>
        <w:bottom w:val="none" w:sz="0" w:space="0" w:color="auto"/>
        <w:right w:val="none" w:sz="0" w:space="0" w:color="auto"/>
      </w:divBdr>
      <w:divsChild>
        <w:div w:id="675890562">
          <w:marLeft w:val="0"/>
          <w:marRight w:val="0"/>
          <w:marTop w:val="0"/>
          <w:marBottom w:val="0"/>
          <w:divBdr>
            <w:top w:val="none" w:sz="0" w:space="0" w:color="auto"/>
            <w:left w:val="none" w:sz="0" w:space="0" w:color="auto"/>
            <w:bottom w:val="none" w:sz="0" w:space="0" w:color="auto"/>
            <w:right w:val="none" w:sz="0" w:space="0" w:color="auto"/>
          </w:divBdr>
        </w:div>
      </w:divsChild>
    </w:div>
    <w:div w:id="651176614">
      <w:bodyDiv w:val="1"/>
      <w:marLeft w:val="0"/>
      <w:marRight w:val="0"/>
      <w:marTop w:val="0"/>
      <w:marBottom w:val="0"/>
      <w:divBdr>
        <w:top w:val="none" w:sz="0" w:space="0" w:color="auto"/>
        <w:left w:val="none" w:sz="0" w:space="0" w:color="auto"/>
        <w:bottom w:val="none" w:sz="0" w:space="0" w:color="auto"/>
        <w:right w:val="none" w:sz="0" w:space="0" w:color="auto"/>
      </w:divBdr>
      <w:divsChild>
        <w:div w:id="1103377182">
          <w:marLeft w:val="0"/>
          <w:marRight w:val="0"/>
          <w:marTop w:val="0"/>
          <w:marBottom w:val="0"/>
          <w:divBdr>
            <w:top w:val="none" w:sz="0" w:space="0" w:color="auto"/>
            <w:left w:val="none" w:sz="0" w:space="0" w:color="auto"/>
            <w:bottom w:val="none" w:sz="0" w:space="0" w:color="auto"/>
            <w:right w:val="none" w:sz="0" w:space="0" w:color="auto"/>
          </w:divBdr>
        </w:div>
      </w:divsChild>
    </w:div>
    <w:div w:id="875432794">
      <w:bodyDiv w:val="1"/>
      <w:marLeft w:val="0"/>
      <w:marRight w:val="0"/>
      <w:marTop w:val="0"/>
      <w:marBottom w:val="0"/>
      <w:divBdr>
        <w:top w:val="none" w:sz="0" w:space="0" w:color="auto"/>
        <w:left w:val="none" w:sz="0" w:space="0" w:color="auto"/>
        <w:bottom w:val="none" w:sz="0" w:space="0" w:color="auto"/>
        <w:right w:val="none" w:sz="0" w:space="0" w:color="auto"/>
      </w:divBdr>
    </w:div>
    <w:div w:id="958880478">
      <w:bodyDiv w:val="1"/>
      <w:marLeft w:val="0"/>
      <w:marRight w:val="0"/>
      <w:marTop w:val="0"/>
      <w:marBottom w:val="0"/>
      <w:divBdr>
        <w:top w:val="none" w:sz="0" w:space="0" w:color="auto"/>
        <w:left w:val="none" w:sz="0" w:space="0" w:color="auto"/>
        <w:bottom w:val="none" w:sz="0" w:space="0" w:color="auto"/>
        <w:right w:val="none" w:sz="0" w:space="0" w:color="auto"/>
      </w:divBdr>
    </w:div>
    <w:div w:id="960497567">
      <w:bodyDiv w:val="1"/>
      <w:marLeft w:val="0"/>
      <w:marRight w:val="0"/>
      <w:marTop w:val="0"/>
      <w:marBottom w:val="0"/>
      <w:divBdr>
        <w:top w:val="none" w:sz="0" w:space="0" w:color="auto"/>
        <w:left w:val="none" w:sz="0" w:space="0" w:color="auto"/>
        <w:bottom w:val="none" w:sz="0" w:space="0" w:color="auto"/>
        <w:right w:val="none" w:sz="0" w:space="0" w:color="auto"/>
      </w:divBdr>
    </w:div>
    <w:div w:id="1108696292">
      <w:bodyDiv w:val="1"/>
      <w:marLeft w:val="0"/>
      <w:marRight w:val="0"/>
      <w:marTop w:val="0"/>
      <w:marBottom w:val="0"/>
      <w:divBdr>
        <w:top w:val="none" w:sz="0" w:space="0" w:color="auto"/>
        <w:left w:val="none" w:sz="0" w:space="0" w:color="auto"/>
        <w:bottom w:val="none" w:sz="0" w:space="0" w:color="auto"/>
        <w:right w:val="none" w:sz="0" w:space="0" w:color="auto"/>
      </w:divBdr>
    </w:div>
    <w:div w:id="1667707873">
      <w:bodyDiv w:val="1"/>
      <w:marLeft w:val="0"/>
      <w:marRight w:val="0"/>
      <w:marTop w:val="0"/>
      <w:marBottom w:val="0"/>
      <w:divBdr>
        <w:top w:val="none" w:sz="0" w:space="0" w:color="auto"/>
        <w:left w:val="none" w:sz="0" w:space="0" w:color="auto"/>
        <w:bottom w:val="none" w:sz="0" w:space="0" w:color="auto"/>
        <w:right w:val="none" w:sz="0" w:space="0" w:color="auto"/>
      </w:divBdr>
    </w:div>
    <w:div w:id="1694917469">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rvaringsmetingen.nl/met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NfgJn9GMgdw" TargetMode="External"/><Relationship Id="rId4" Type="http://schemas.openxmlformats.org/officeDocument/2006/relationships/settings" Target="settings.xml"/><Relationship Id="rId9" Type="http://schemas.openxmlformats.org/officeDocument/2006/relationships/hyperlink" Target="https://youtu.be/Hd3xTI0Lkd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nEen">
      <a:dk1>
        <a:sysClr val="windowText" lastClr="000000"/>
      </a:dk1>
      <a:lt1>
        <a:sysClr val="window" lastClr="FFFFFF"/>
      </a:lt1>
      <a:dk2>
        <a:srgbClr val="000000"/>
      </a:dk2>
      <a:lt2>
        <a:srgbClr val="FFFFFF"/>
      </a:lt2>
      <a:accent1>
        <a:srgbClr val="00A0DB"/>
      </a:accent1>
      <a:accent2>
        <a:srgbClr val="000000"/>
      </a:accent2>
      <a:accent3>
        <a:srgbClr val="FFFFFF"/>
      </a:accent3>
      <a:accent4>
        <a:srgbClr val="00A0DB"/>
      </a:accent4>
      <a:accent5>
        <a:srgbClr val="000000"/>
      </a:accent5>
      <a:accent6>
        <a:srgbClr val="FFFFFF"/>
      </a:accent6>
      <a:hlink>
        <a:srgbClr val="000000"/>
      </a:hlink>
      <a:folHlink>
        <a:srgbClr val="000000"/>
      </a:folHlink>
    </a:clrScheme>
    <a:fontScheme name="InEen">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CE2F-6CAE-4CCF-A6A4-971EE0D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1336</Words>
  <Characters>7774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Vogelzang, Frederik</dc:creator>
  <cp:lastModifiedBy>Maaike Spoelstra</cp:lastModifiedBy>
  <cp:revision>4</cp:revision>
  <cp:lastPrinted>2019-04-11T08:41:00Z</cp:lastPrinted>
  <dcterms:created xsi:type="dcterms:W3CDTF">2019-10-24T14:22:00Z</dcterms:created>
  <dcterms:modified xsi:type="dcterms:W3CDTF">2019-10-29T14:42:00Z</dcterms:modified>
</cp:coreProperties>
</file>